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2C" w:rsidRPr="00625C9D" w:rsidRDefault="0057372C" w:rsidP="0057372C">
      <w:pPr>
        <w:pStyle w:val="a3"/>
        <w:spacing w:before="67" w:line="242" w:lineRule="auto"/>
        <w:ind w:left="6249" w:right="70" w:hanging="12"/>
        <w:jc w:val="right"/>
        <w:rPr>
          <w:lang w:val="en-GB"/>
        </w:rPr>
      </w:pPr>
      <w:r w:rsidRPr="00625C9D">
        <w:rPr>
          <w:lang w:val="en-GB"/>
        </w:rPr>
        <w:t>Annex</w:t>
      </w:r>
      <w:r w:rsidR="00B63D83" w:rsidRPr="00625C9D">
        <w:rPr>
          <w:lang w:val="en-GB"/>
        </w:rPr>
        <w:t xml:space="preserve"> </w:t>
      </w:r>
      <w:r w:rsidRPr="00625C9D">
        <w:rPr>
          <w:lang w:val="en-GB"/>
        </w:rPr>
        <w:t>to</w:t>
      </w:r>
    </w:p>
    <w:p w:rsidR="009901B6" w:rsidRPr="00625C9D" w:rsidRDefault="0057372C" w:rsidP="00A63CAD">
      <w:pPr>
        <w:pStyle w:val="a3"/>
        <w:spacing w:before="67" w:line="242" w:lineRule="auto"/>
        <w:ind w:left="6249" w:right="70" w:hanging="12"/>
        <w:jc w:val="right"/>
        <w:rPr>
          <w:lang w:val="en-GB"/>
        </w:rPr>
      </w:pPr>
      <w:r w:rsidRPr="00625C9D">
        <w:rPr>
          <w:lang w:val="en-GB"/>
        </w:rPr>
        <w:t>Order</w:t>
      </w:r>
      <w:r w:rsidR="00A63CAD" w:rsidRPr="00A63CAD">
        <w:rPr>
          <w:lang w:val="en-GB"/>
        </w:rPr>
        <w:t xml:space="preserve"> </w:t>
      </w:r>
      <w:r w:rsidR="00A63CAD">
        <w:rPr>
          <w:lang w:val="en-GB"/>
        </w:rPr>
        <w:t xml:space="preserve">of </w:t>
      </w:r>
      <w:r w:rsidR="00A63CAD" w:rsidRPr="00625C9D">
        <w:rPr>
          <w:lang w:val="en-GB"/>
        </w:rPr>
        <w:t>NovaWind JSC</w:t>
      </w:r>
    </w:p>
    <w:p w:rsidR="009901B6" w:rsidRPr="00625C9D" w:rsidRDefault="0057372C" w:rsidP="0057372C">
      <w:pPr>
        <w:pStyle w:val="a3"/>
        <w:tabs>
          <w:tab w:val="left" w:pos="6393"/>
          <w:tab w:val="left" w:pos="6952"/>
        </w:tabs>
        <w:spacing w:line="318" w:lineRule="exact"/>
        <w:ind w:left="5103" w:right="70" w:hanging="12"/>
        <w:jc w:val="right"/>
        <w:rPr>
          <w:lang w:val="en-GB"/>
        </w:rPr>
      </w:pPr>
      <w:r w:rsidRPr="00625C9D">
        <w:rPr>
          <w:lang w:val="en-GB"/>
        </w:rPr>
        <w:t>No. </w:t>
      </w:r>
      <w:r w:rsidRPr="00625C9D">
        <w:rPr>
          <w:u w:val="single"/>
          <w:lang w:val="en-GB"/>
        </w:rPr>
        <w:t>716/171-П</w:t>
      </w:r>
      <w:r w:rsidRPr="00625C9D">
        <w:rPr>
          <w:lang w:val="en-GB"/>
        </w:rPr>
        <w:t xml:space="preserve"> dated </w:t>
      </w:r>
      <w:r w:rsidR="00B63D83" w:rsidRPr="00625C9D">
        <w:rPr>
          <w:u w:val="single"/>
          <w:lang w:val="en-GB"/>
        </w:rPr>
        <w:t>20</w:t>
      </w:r>
      <w:r w:rsidR="00B63D83" w:rsidRPr="00625C9D">
        <w:rPr>
          <w:u w:val="thick"/>
          <w:lang w:val="en-GB"/>
        </w:rPr>
        <w:t xml:space="preserve"> </w:t>
      </w:r>
      <w:r w:rsidR="00B63D83" w:rsidRPr="00625C9D">
        <w:rPr>
          <w:u w:val="thick"/>
          <w:lang w:val="en-GB"/>
        </w:rPr>
        <w:tab/>
        <w:t>09</w:t>
      </w:r>
      <w:r w:rsidR="00B63D83" w:rsidRPr="00625C9D">
        <w:rPr>
          <w:u w:val="thick"/>
          <w:lang w:val="en-GB"/>
        </w:rPr>
        <w:tab/>
      </w:r>
      <w:r w:rsidR="00B63D83" w:rsidRPr="00625C9D">
        <w:rPr>
          <w:lang w:val="en-GB"/>
        </w:rPr>
        <w:t>2018</w:t>
      </w: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spacing w:before="9"/>
        <w:rPr>
          <w:lang w:val="en-GB"/>
        </w:rPr>
      </w:pPr>
    </w:p>
    <w:p w:rsidR="0057372C" w:rsidRPr="00625C9D" w:rsidRDefault="0057372C" w:rsidP="0057372C">
      <w:pPr>
        <w:spacing w:before="89"/>
        <w:ind w:left="3575" w:right="93" w:hanging="3411"/>
        <w:jc w:val="center"/>
        <w:rPr>
          <w:b/>
          <w:i/>
          <w:w w:val="105"/>
          <w:sz w:val="28"/>
          <w:lang w:val="en-GB"/>
        </w:rPr>
      </w:pPr>
    </w:p>
    <w:p w:rsidR="0057372C" w:rsidRPr="00625C9D" w:rsidRDefault="0057372C" w:rsidP="0057372C">
      <w:pPr>
        <w:spacing w:before="89"/>
        <w:ind w:left="3575" w:right="93" w:hanging="3411"/>
        <w:jc w:val="center"/>
        <w:rPr>
          <w:b/>
          <w:i/>
          <w:w w:val="105"/>
          <w:sz w:val="28"/>
          <w:lang w:val="en-GB"/>
        </w:rPr>
      </w:pPr>
      <w:r w:rsidRPr="00625C9D">
        <w:rPr>
          <w:b/>
          <w:i/>
          <w:w w:val="105"/>
          <w:sz w:val="28"/>
          <w:lang w:val="en-GB"/>
        </w:rPr>
        <w:t>NOVAWIND JSC PERSONAL DATA PROCESSING POLICY</w:t>
      </w:r>
    </w:p>
    <w:p w:rsidR="009901B6" w:rsidRPr="00625C9D" w:rsidRDefault="009901B6">
      <w:pPr>
        <w:spacing w:before="89"/>
        <w:ind w:left="3575" w:right="93" w:hanging="3411"/>
        <w:rPr>
          <w:b/>
          <w:i/>
          <w:sz w:val="28"/>
          <w:lang w:val="en-GB"/>
        </w:rPr>
      </w:pPr>
    </w:p>
    <w:p w:rsidR="009901B6" w:rsidRPr="00625C9D" w:rsidRDefault="009901B6">
      <w:pPr>
        <w:rPr>
          <w:sz w:val="28"/>
          <w:lang w:val="en-GB"/>
        </w:rPr>
        <w:sectPr w:rsidR="009901B6" w:rsidRPr="00625C9D" w:rsidSect="0057372C">
          <w:footerReference w:type="default" r:id="rId8"/>
          <w:type w:val="continuous"/>
          <w:pgSz w:w="11910" w:h="16840"/>
          <w:pgMar w:top="1038" w:right="743" w:bottom="1021" w:left="1599" w:header="720" w:footer="822" w:gutter="0"/>
          <w:pgNumType w:start="1"/>
          <w:cols w:space="720"/>
        </w:sectPr>
      </w:pPr>
    </w:p>
    <w:p w:rsidR="009901B6" w:rsidRPr="00625C9D" w:rsidRDefault="00123F61">
      <w:pPr>
        <w:spacing w:before="96"/>
        <w:ind w:left="102"/>
        <w:rPr>
          <w:b/>
          <w:i/>
          <w:sz w:val="28"/>
          <w:lang w:val="en-GB"/>
        </w:rPr>
      </w:pPr>
      <w:r w:rsidRPr="00625C9D">
        <w:rPr>
          <w:b/>
          <w:i/>
          <w:w w:val="105"/>
          <w:sz w:val="28"/>
          <w:lang w:val="en-GB"/>
        </w:rPr>
        <w:lastRenderedPageBreak/>
        <w:t>CONTENTS</w:t>
      </w:r>
    </w:p>
    <w:sdt>
      <w:sdtPr>
        <w:rPr>
          <w:lang w:val="en-GB"/>
        </w:rPr>
        <w:id w:val="146412834"/>
        <w:docPartObj>
          <w:docPartGallery w:val="Table of Contents"/>
          <w:docPartUnique/>
        </w:docPartObj>
      </w:sdtPr>
      <w:sdtEndPr/>
      <w:sdtContent>
        <w:p w:rsidR="009901B6" w:rsidRPr="00625C9D" w:rsidRDefault="00336327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before="479"/>
            <w:ind w:firstLine="0"/>
            <w:rPr>
              <w:lang w:val="en-GB"/>
            </w:rPr>
          </w:pPr>
          <w:hyperlink w:anchor="_bookmark0" w:history="1">
            <w:r w:rsidR="00123F61" w:rsidRPr="00625C9D">
              <w:rPr>
                <w:lang w:val="en-GB"/>
              </w:rPr>
              <w:t>GENERAL PROVISIONS</w:t>
            </w:r>
            <w:r w:rsidR="00B63D83" w:rsidRPr="00625C9D">
              <w:rPr>
                <w:lang w:val="en-GB"/>
              </w:rPr>
              <w:tab/>
              <w:t>3</w:t>
            </w:r>
          </w:hyperlink>
        </w:p>
        <w:p w:rsidR="009901B6" w:rsidRPr="00625C9D" w:rsidRDefault="00123F61" w:rsidP="00EF215C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before="123"/>
            <w:ind w:firstLine="0"/>
            <w:rPr>
              <w:lang w:val="en-GB"/>
            </w:rPr>
          </w:pPr>
          <w:r w:rsidRPr="00625C9D">
            <w:rPr>
              <w:lang w:val="en-GB"/>
            </w:rPr>
            <w:t>PURPOSES OF PERSONAL DATA COLLECTION</w:t>
          </w:r>
          <w:hyperlink w:anchor="_bookmark2" w:history="1">
            <w:r w:rsidR="00B63D83" w:rsidRPr="00625C9D">
              <w:rPr>
                <w:lang w:val="en-GB"/>
              </w:rPr>
              <w:tab/>
              <w:t>4</w:t>
            </w:r>
          </w:hyperlink>
        </w:p>
        <w:p w:rsidR="00355AC9" w:rsidRPr="00625C9D" w:rsidRDefault="00355AC9" w:rsidP="00355AC9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before="120"/>
            <w:ind w:firstLine="0"/>
            <w:rPr>
              <w:lang w:val="en-GB"/>
            </w:rPr>
          </w:pPr>
          <w:r w:rsidRPr="00625C9D">
            <w:rPr>
              <w:lang w:val="en-GB"/>
            </w:rPr>
            <w:t>LEGAL FRAMEWORK FOR PERSONAL DATA PROCESSING</w:t>
          </w:r>
          <w:r w:rsidRPr="00625C9D">
            <w:rPr>
              <w:lang w:val="en-GB"/>
            </w:rPr>
            <w:tab/>
            <w:t>4</w:t>
          </w:r>
        </w:p>
        <w:p w:rsidR="009901B6" w:rsidRPr="00625C9D" w:rsidRDefault="00336327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before="120"/>
            <w:ind w:firstLine="0"/>
            <w:rPr>
              <w:lang w:val="en-GB"/>
            </w:rPr>
          </w:pPr>
          <w:hyperlink w:anchor="_bookmark3" w:history="1">
            <w:r w:rsidR="00D56508" w:rsidRPr="00625C9D">
              <w:rPr>
                <w:lang w:val="en-GB"/>
              </w:rPr>
              <w:t>CATEGORIES OF PERSONAL DATA OWNERS</w:t>
            </w:r>
            <w:r w:rsidR="00B63D83" w:rsidRPr="00625C9D">
              <w:rPr>
                <w:lang w:val="en-GB"/>
              </w:rPr>
              <w:tab/>
              <w:t>4</w:t>
            </w:r>
          </w:hyperlink>
        </w:p>
        <w:p w:rsidR="009901B6" w:rsidRPr="00625C9D" w:rsidRDefault="00336327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ind w:firstLine="0"/>
            <w:rPr>
              <w:lang w:val="en-GB"/>
            </w:rPr>
          </w:pPr>
          <w:hyperlink w:anchor="_bookmark4" w:history="1">
            <w:r w:rsidR="00D56508" w:rsidRPr="00625C9D">
              <w:rPr>
                <w:lang w:val="en-GB"/>
              </w:rPr>
              <w:t>CATEGORIES OF PERSONAL DATA</w:t>
            </w:r>
            <w:r w:rsidR="00B63D83" w:rsidRPr="00625C9D">
              <w:rPr>
                <w:lang w:val="en-GB"/>
              </w:rPr>
              <w:tab/>
              <w:t>4</w:t>
            </w:r>
          </w:hyperlink>
        </w:p>
        <w:p w:rsidR="009901B6" w:rsidRPr="00625C9D" w:rsidRDefault="00D56508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before="123"/>
            <w:ind w:firstLine="0"/>
            <w:rPr>
              <w:lang w:val="en-GB"/>
            </w:rPr>
          </w:pPr>
          <w:r w:rsidRPr="00625C9D">
            <w:rPr>
              <w:lang w:val="en-GB"/>
            </w:rPr>
            <w:t>PROCEDURE FOR AND CONDITIONS OF PERSONAL DATA PROCESSING</w:t>
          </w:r>
          <w:hyperlink w:anchor="_bookmark5" w:history="1">
            <w:r w:rsidR="00B63D83" w:rsidRPr="00625C9D">
              <w:rPr>
                <w:lang w:val="en-GB"/>
              </w:rPr>
              <w:tab/>
              <w:t>4</w:t>
            </w:r>
          </w:hyperlink>
        </w:p>
        <w:p w:rsidR="009901B6" w:rsidRPr="00625C9D" w:rsidRDefault="00D56508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line="259" w:lineRule="auto"/>
            <w:ind w:right="115" w:firstLine="0"/>
            <w:rPr>
              <w:lang w:val="en-GB"/>
            </w:rPr>
          </w:pPr>
          <w:r w:rsidRPr="00625C9D">
            <w:rPr>
              <w:lang w:val="en-GB"/>
            </w:rPr>
            <w:t>UPDATE, AMENDMENT, DELETION AND DESTRUCTION OF PERSONAL DATA. ANSWERS TO THE OWNERS’ REQUESTS IN RESPECT OF THE ACCESS TO PERSONAL DATA</w:t>
          </w:r>
          <w:hyperlink w:anchor="_bookmark6" w:history="1">
            <w:r w:rsidR="00B63D83" w:rsidRPr="00625C9D">
              <w:rPr>
                <w:lang w:val="en-GB"/>
              </w:rPr>
              <w:tab/>
              <w:t>5</w:t>
            </w:r>
          </w:hyperlink>
        </w:p>
        <w:p w:rsidR="009901B6" w:rsidRPr="00625C9D" w:rsidRDefault="00336327">
          <w:pPr>
            <w:pStyle w:val="10"/>
            <w:numPr>
              <w:ilvl w:val="0"/>
              <w:numId w:val="2"/>
            </w:numPr>
            <w:tabs>
              <w:tab w:val="left" w:pos="343"/>
              <w:tab w:val="left" w:leader="dot" w:pos="9329"/>
            </w:tabs>
            <w:spacing w:before="100"/>
            <w:ind w:firstLine="0"/>
            <w:rPr>
              <w:lang w:val="en-GB"/>
            </w:rPr>
          </w:pPr>
          <w:hyperlink w:anchor="_bookmark7" w:history="1">
            <w:r w:rsidR="00123F61" w:rsidRPr="00625C9D">
              <w:rPr>
                <w:lang w:val="en-GB"/>
              </w:rPr>
              <w:t>LIABILITY</w:t>
            </w:r>
            <w:r w:rsidR="00B63D83" w:rsidRPr="00625C9D">
              <w:rPr>
                <w:lang w:val="en-GB"/>
              </w:rPr>
              <w:tab/>
              <w:t>6</w:t>
            </w:r>
          </w:hyperlink>
        </w:p>
      </w:sdtContent>
    </w:sdt>
    <w:p w:rsidR="009901B6" w:rsidRPr="00625C9D" w:rsidRDefault="009901B6">
      <w:pPr>
        <w:rPr>
          <w:lang w:val="en-GB"/>
        </w:rPr>
        <w:sectPr w:rsidR="009901B6" w:rsidRPr="00625C9D">
          <w:pgSz w:w="11910" w:h="16840"/>
          <w:pgMar w:top="1580" w:right="740" w:bottom="1020" w:left="1600" w:header="0" w:footer="824" w:gutter="0"/>
          <w:cols w:space="720"/>
        </w:sectPr>
      </w:pPr>
    </w:p>
    <w:p w:rsidR="009901B6" w:rsidRPr="00625C9D" w:rsidRDefault="00380D76">
      <w:pPr>
        <w:pStyle w:val="1"/>
        <w:numPr>
          <w:ilvl w:val="0"/>
          <w:numId w:val="1"/>
        </w:numPr>
        <w:tabs>
          <w:tab w:val="left" w:pos="383"/>
        </w:tabs>
        <w:spacing w:before="72"/>
        <w:ind w:firstLine="0"/>
        <w:jc w:val="both"/>
        <w:rPr>
          <w:lang w:val="en-GB"/>
        </w:rPr>
      </w:pPr>
      <w:bookmarkStart w:id="0" w:name="_bookmark0"/>
      <w:bookmarkEnd w:id="0"/>
      <w:r w:rsidRPr="00625C9D">
        <w:rPr>
          <w:w w:val="105"/>
          <w:lang w:val="en-GB"/>
        </w:rPr>
        <w:lastRenderedPageBreak/>
        <w:t>GENERAL PROVISIONS</w:t>
      </w:r>
    </w:p>
    <w:p w:rsidR="009901B6" w:rsidRPr="00625C9D" w:rsidRDefault="009901B6">
      <w:pPr>
        <w:pStyle w:val="a3"/>
        <w:spacing w:before="9"/>
        <w:rPr>
          <w:b/>
          <w:i/>
          <w:sz w:val="29"/>
          <w:lang w:val="en-GB"/>
        </w:rPr>
      </w:pPr>
    </w:p>
    <w:p w:rsidR="00FF5FFB" w:rsidRPr="00625C9D" w:rsidRDefault="00FF5FFB">
      <w:pPr>
        <w:pStyle w:val="a4"/>
        <w:numPr>
          <w:ilvl w:val="1"/>
          <w:numId w:val="1"/>
        </w:numPr>
        <w:tabs>
          <w:tab w:val="left" w:pos="582"/>
        </w:tabs>
        <w:spacing w:before="1"/>
        <w:ind w:right="103" w:firstLine="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>This Personal Data Processing Policy (hereinafter, the Policy) is based on</w:t>
      </w:r>
      <w:r w:rsidR="00FB0542" w:rsidRPr="00625C9D">
        <w:rPr>
          <w:sz w:val="28"/>
          <w:lang w:val="en-GB"/>
        </w:rPr>
        <w:t xml:space="preserve"> the requirements stated in Federal Law No. 152-ФЗ Concerning Personal </w:t>
      </w:r>
      <w:r w:rsidR="000F3E66" w:rsidRPr="00625C9D">
        <w:rPr>
          <w:sz w:val="28"/>
          <w:lang w:val="en-GB"/>
        </w:rPr>
        <w:t>D</w:t>
      </w:r>
      <w:r w:rsidR="00FB0542" w:rsidRPr="00625C9D">
        <w:rPr>
          <w:sz w:val="28"/>
          <w:lang w:val="en-GB"/>
        </w:rPr>
        <w:t xml:space="preserve">ata as well as recommendations of the Federal Agency for Supervision of Communications, Information Technology and Mass Media (Roskomnadzor) </w:t>
      </w:r>
      <w:r w:rsidR="000F3E66" w:rsidRPr="00625C9D">
        <w:rPr>
          <w:sz w:val="28"/>
          <w:lang w:val="en-GB"/>
        </w:rPr>
        <w:t>to draw</w:t>
      </w:r>
      <w:r w:rsidR="008B027E">
        <w:rPr>
          <w:sz w:val="28"/>
          <w:lang w:val="en-GB"/>
        </w:rPr>
        <w:t>ing</w:t>
      </w:r>
      <w:r w:rsidR="000F3E66" w:rsidRPr="00625C9D">
        <w:rPr>
          <w:sz w:val="28"/>
          <w:lang w:val="en-GB"/>
        </w:rPr>
        <w:t xml:space="preserve"> up a document </w:t>
      </w:r>
      <w:r w:rsidR="00800096">
        <w:rPr>
          <w:sz w:val="28"/>
          <w:lang w:val="en-GB"/>
        </w:rPr>
        <w:t>defining</w:t>
      </w:r>
      <w:r w:rsidR="003C2B2C" w:rsidRPr="00625C9D">
        <w:rPr>
          <w:sz w:val="28"/>
          <w:lang w:val="en-GB"/>
        </w:rPr>
        <w:t xml:space="preserve"> the policy of the operator in respect of personal data processing.</w:t>
      </w:r>
    </w:p>
    <w:p w:rsidR="009901B6" w:rsidRPr="00625C9D" w:rsidRDefault="009901B6">
      <w:pPr>
        <w:pStyle w:val="a3"/>
        <w:rPr>
          <w:lang w:val="en-GB"/>
        </w:rPr>
      </w:pPr>
    </w:p>
    <w:p w:rsidR="003C2B2C" w:rsidRPr="00625C9D" w:rsidRDefault="003C2B2C">
      <w:pPr>
        <w:pStyle w:val="a4"/>
        <w:numPr>
          <w:ilvl w:val="1"/>
          <w:numId w:val="1"/>
        </w:numPr>
        <w:tabs>
          <w:tab w:val="left" w:pos="717"/>
        </w:tabs>
        <w:ind w:right="110" w:firstLine="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>This Policy shall apply to</w:t>
      </w:r>
      <w:r w:rsidR="00FF11C1" w:rsidRPr="00625C9D">
        <w:rPr>
          <w:sz w:val="28"/>
          <w:lang w:val="en-GB"/>
        </w:rPr>
        <w:t xml:space="preserve"> processing of </w:t>
      </w:r>
      <w:r w:rsidR="004960AD">
        <w:rPr>
          <w:sz w:val="28"/>
          <w:lang w:val="en-GB"/>
        </w:rPr>
        <w:t xml:space="preserve">restricted </w:t>
      </w:r>
      <w:r w:rsidR="00FF11C1" w:rsidRPr="00625C9D">
        <w:rPr>
          <w:sz w:val="28"/>
          <w:lang w:val="en-GB"/>
        </w:rPr>
        <w:t xml:space="preserve">information </w:t>
      </w:r>
      <w:r w:rsidR="004960AD">
        <w:rPr>
          <w:sz w:val="28"/>
          <w:lang w:val="en-GB"/>
        </w:rPr>
        <w:t xml:space="preserve">which </w:t>
      </w:r>
      <w:r w:rsidR="00FF11C1" w:rsidRPr="00625C9D">
        <w:rPr>
          <w:sz w:val="28"/>
          <w:lang w:val="en-GB"/>
        </w:rPr>
        <w:t>relates to personal data under the laws of the Russian Federation.</w:t>
      </w:r>
    </w:p>
    <w:p w:rsidR="003C2B2C" w:rsidRPr="00625C9D" w:rsidRDefault="003C2B2C" w:rsidP="003C2B2C">
      <w:pPr>
        <w:pStyle w:val="a4"/>
        <w:rPr>
          <w:sz w:val="28"/>
          <w:lang w:val="en-GB"/>
        </w:rPr>
      </w:pPr>
    </w:p>
    <w:p w:rsidR="009901B6" w:rsidRPr="00625C9D" w:rsidRDefault="00FF11C1" w:rsidP="00FF11C1">
      <w:pPr>
        <w:tabs>
          <w:tab w:val="left" w:pos="717"/>
        </w:tabs>
        <w:ind w:left="102" w:right="11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>The personal data shall mean any information which relates, directly or indirectly, to a certain or defined individual person (</w:t>
      </w:r>
      <w:r w:rsidR="006B7077">
        <w:rPr>
          <w:sz w:val="28"/>
          <w:lang w:val="en-GB"/>
        </w:rPr>
        <w:t xml:space="preserve">the </w:t>
      </w:r>
      <w:r w:rsidRPr="00625C9D">
        <w:rPr>
          <w:sz w:val="28"/>
          <w:lang w:val="en-GB"/>
        </w:rPr>
        <w:t>personal data owner).</w:t>
      </w:r>
    </w:p>
    <w:p w:rsidR="009901B6" w:rsidRPr="00625C9D" w:rsidRDefault="009901B6">
      <w:pPr>
        <w:pStyle w:val="a3"/>
        <w:spacing w:before="1"/>
        <w:rPr>
          <w:lang w:val="en-GB"/>
        </w:rPr>
      </w:pPr>
    </w:p>
    <w:p w:rsidR="009901B6" w:rsidRPr="00625C9D" w:rsidRDefault="003F7E81" w:rsidP="003F7E81">
      <w:pPr>
        <w:tabs>
          <w:tab w:val="left" w:pos="717"/>
        </w:tabs>
        <w:ind w:left="102" w:right="11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 xml:space="preserve">Personal data processing shall mean any action, transaction or cumulative actions, transactions involving personal data </w:t>
      </w:r>
      <w:r w:rsidR="00BD5E53">
        <w:rPr>
          <w:sz w:val="28"/>
          <w:lang w:val="en-GB"/>
        </w:rPr>
        <w:t xml:space="preserve">which are </w:t>
      </w:r>
      <w:r w:rsidRPr="00625C9D">
        <w:rPr>
          <w:sz w:val="28"/>
          <w:lang w:val="en-GB"/>
        </w:rPr>
        <w:t>performed with or without automation means. Personal data processing shall include collecting, recording, filing, accumulation</w:t>
      </w:r>
      <w:r w:rsidR="000B556E" w:rsidRPr="00625C9D">
        <w:rPr>
          <w:sz w:val="28"/>
          <w:lang w:val="en-GB"/>
        </w:rPr>
        <w:t xml:space="preserve">, storage, </w:t>
      </w:r>
      <w:r w:rsidR="00A2348C" w:rsidRPr="00625C9D">
        <w:rPr>
          <w:sz w:val="28"/>
          <w:lang w:val="en-GB"/>
        </w:rPr>
        <w:t>keeping current (updating or amending), retrieval, use, transfer (dissemination, provision, and access), depersonalization, blocking, deleting, destruction.</w:t>
      </w:r>
    </w:p>
    <w:p w:rsidR="009901B6" w:rsidRPr="00625C9D" w:rsidRDefault="009901B6">
      <w:pPr>
        <w:pStyle w:val="a3"/>
        <w:spacing w:before="1"/>
        <w:rPr>
          <w:lang w:val="en-GB"/>
        </w:rPr>
      </w:pPr>
    </w:p>
    <w:p w:rsidR="00A2348C" w:rsidRPr="00625C9D" w:rsidRDefault="00A2348C" w:rsidP="00A2348C">
      <w:pPr>
        <w:pStyle w:val="a4"/>
        <w:numPr>
          <w:ilvl w:val="1"/>
          <w:numId w:val="1"/>
        </w:numPr>
        <w:tabs>
          <w:tab w:val="left" w:pos="664"/>
        </w:tabs>
        <w:ind w:right="103" w:firstLine="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 xml:space="preserve">This Policy shall define principles, purposes, conditions of and the procedure for processing </w:t>
      </w:r>
      <w:r w:rsidR="006B7077">
        <w:rPr>
          <w:sz w:val="28"/>
          <w:lang w:val="en-GB"/>
        </w:rPr>
        <w:t xml:space="preserve">the </w:t>
      </w:r>
      <w:r w:rsidRPr="00625C9D">
        <w:rPr>
          <w:sz w:val="28"/>
          <w:lang w:val="en-GB"/>
        </w:rPr>
        <w:t>personal data of employees of NovaWind JSC (hereinafter, the Company) and other owners whose personal data are processed by the Company.</w:t>
      </w:r>
    </w:p>
    <w:p w:rsidR="009901B6" w:rsidRPr="00625C9D" w:rsidRDefault="009901B6">
      <w:pPr>
        <w:pStyle w:val="a3"/>
        <w:spacing w:before="1"/>
        <w:rPr>
          <w:lang w:val="en-GB"/>
        </w:rPr>
      </w:pPr>
    </w:p>
    <w:p w:rsidR="009901B6" w:rsidRPr="00625C9D" w:rsidRDefault="00A2348C" w:rsidP="00005508">
      <w:pPr>
        <w:pStyle w:val="a4"/>
        <w:numPr>
          <w:ilvl w:val="1"/>
          <w:numId w:val="1"/>
        </w:numPr>
        <w:tabs>
          <w:tab w:val="left" w:pos="837"/>
        </w:tabs>
        <w:ind w:right="109" w:firstLine="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 xml:space="preserve">This Policy is a public document and is </w:t>
      </w:r>
      <w:r w:rsidR="00B962F5" w:rsidRPr="00625C9D">
        <w:rPr>
          <w:sz w:val="28"/>
          <w:lang w:val="en-GB"/>
        </w:rPr>
        <w:t xml:space="preserve">freely </w:t>
      </w:r>
      <w:r w:rsidRPr="00625C9D">
        <w:rPr>
          <w:sz w:val="28"/>
          <w:lang w:val="en-GB"/>
        </w:rPr>
        <w:t xml:space="preserve">available </w:t>
      </w:r>
      <w:r w:rsidR="00E824DF">
        <w:rPr>
          <w:sz w:val="28"/>
          <w:lang w:val="en-GB"/>
        </w:rPr>
        <w:t>on</w:t>
      </w:r>
      <w:r w:rsidR="00B962F5" w:rsidRPr="00625C9D">
        <w:rPr>
          <w:sz w:val="28"/>
          <w:lang w:val="en-GB"/>
        </w:rPr>
        <w:t xml:space="preserve"> the official website of the Company in the Internet</w:t>
      </w:r>
      <w:r w:rsidR="00B63D83" w:rsidRPr="00625C9D">
        <w:rPr>
          <w:spacing w:val="-1"/>
          <w:sz w:val="28"/>
          <w:lang w:val="en-GB"/>
        </w:rPr>
        <w:t xml:space="preserve"> </w:t>
      </w:r>
      <w:r w:rsidR="00B63D83" w:rsidRPr="00625C9D">
        <w:rPr>
          <w:sz w:val="28"/>
          <w:lang w:val="en-GB"/>
        </w:rPr>
        <w:t>(</w:t>
      </w:r>
      <w:hyperlink r:id="rId9" w:history="1">
        <w:r w:rsidR="00380D76" w:rsidRPr="00625C9D">
          <w:rPr>
            <w:rStyle w:val="a5"/>
            <w:sz w:val="28"/>
            <w:u w:color="0462C1"/>
            <w:lang w:val="en-GB"/>
          </w:rPr>
          <w:t>http://www.novawind.ru</w:t>
        </w:r>
      </w:hyperlink>
      <w:r w:rsidR="00B63D83" w:rsidRPr="00625C9D">
        <w:rPr>
          <w:sz w:val="28"/>
          <w:lang w:val="en-GB"/>
        </w:rPr>
        <w:t>).</w:t>
      </w:r>
    </w:p>
    <w:p w:rsidR="009901B6" w:rsidRPr="00625C9D" w:rsidRDefault="009901B6">
      <w:pPr>
        <w:pStyle w:val="a3"/>
        <w:rPr>
          <w:sz w:val="20"/>
          <w:lang w:val="en-GB"/>
        </w:rPr>
      </w:pPr>
    </w:p>
    <w:p w:rsidR="009901B6" w:rsidRPr="00625C9D" w:rsidRDefault="009901B6">
      <w:pPr>
        <w:pStyle w:val="a3"/>
        <w:spacing w:before="5"/>
        <w:rPr>
          <w:sz w:val="21"/>
          <w:lang w:val="en-GB"/>
        </w:rPr>
      </w:pPr>
    </w:p>
    <w:p w:rsidR="009901B6" w:rsidRPr="00625C9D" w:rsidRDefault="00380D76">
      <w:pPr>
        <w:pStyle w:val="1"/>
        <w:numPr>
          <w:ilvl w:val="0"/>
          <w:numId w:val="1"/>
        </w:numPr>
        <w:tabs>
          <w:tab w:val="left" w:pos="383"/>
        </w:tabs>
        <w:spacing w:before="89"/>
        <w:ind w:left="382" w:hanging="280"/>
        <w:rPr>
          <w:lang w:val="en-GB"/>
        </w:rPr>
      </w:pPr>
      <w:bookmarkStart w:id="1" w:name="_bookmark1"/>
      <w:bookmarkEnd w:id="1"/>
      <w:r w:rsidRPr="00625C9D">
        <w:rPr>
          <w:w w:val="105"/>
          <w:lang w:val="en-GB"/>
        </w:rPr>
        <w:t>PURPOSES OF PERSONAL DATA COLLECTION</w:t>
      </w:r>
    </w:p>
    <w:p w:rsidR="009901B6" w:rsidRPr="00625C9D" w:rsidRDefault="009901B6">
      <w:pPr>
        <w:pStyle w:val="a3"/>
        <w:spacing w:before="9"/>
        <w:rPr>
          <w:b/>
          <w:i/>
          <w:sz w:val="29"/>
          <w:lang w:val="en-GB"/>
        </w:rPr>
      </w:pPr>
    </w:p>
    <w:p w:rsidR="00806450" w:rsidRPr="00625C9D" w:rsidRDefault="00806450">
      <w:pPr>
        <w:pStyle w:val="a4"/>
        <w:numPr>
          <w:ilvl w:val="1"/>
          <w:numId w:val="1"/>
        </w:numPr>
        <w:tabs>
          <w:tab w:val="left" w:pos="731"/>
        </w:tabs>
        <w:ind w:right="104" w:firstLine="0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 xml:space="preserve">The Company processes personal data for the purposes of employment, establishing employment relations, </w:t>
      </w:r>
      <w:r w:rsidR="001C0A3A">
        <w:rPr>
          <w:sz w:val="28"/>
          <w:lang w:val="en-GB"/>
        </w:rPr>
        <w:t>ensuring</w:t>
      </w:r>
      <w:r w:rsidR="009D09DD" w:rsidRPr="00625C9D">
        <w:rPr>
          <w:sz w:val="28"/>
          <w:lang w:val="en-GB"/>
        </w:rPr>
        <w:t xml:space="preserve"> security of employees as well as providing employees with remuneration and benefits envisaged by laws or</w:t>
      </w:r>
      <w:r w:rsidR="00441AC7" w:rsidRPr="00625C9D">
        <w:rPr>
          <w:sz w:val="28"/>
          <w:lang w:val="en-GB"/>
        </w:rPr>
        <w:t xml:space="preserve"> under internal regulations of the Company.</w:t>
      </w:r>
    </w:p>
    <w:p w:rsidR="009901B6" w:rsidRPr="00625C9D" w:rsidRDefault="009901B6" w:rsidP="00441AC7">
      <w:pPr>
        <w:tabs>
          <w:tab w:val="left" w:pos="731"/>
        </w:tabs>
        <w:ind w:left="102" w:right="104"/>
        <w:jc w:val="both"/>
        <w:rPr>
          <w:sz w:val="28"/>
          <w:lang w:val="en-GB"/>
        </w:rPr>
      </w:pPr>
    </w:p>
    <w:p w:rsidR="009901B6" w:rsidRPr="00625C9D" w:rsidRDefault="009901B6">
      <w:pPr>
        <w:jc w:val="both"/>
        <w:rPr>
          <w:sz w:val="28"/>
          <w:lang w:val="en-GB"/>
        </w:rPr>
        <w:sectPr w:rsidR="009901B6" w:rsidRPr="00625C9D">
          <w:pgSz w:w="11910" w:h="16840"/>
          <w:pgMar w:top="1040" w:right="740" w:bottom="1020" w:left="1600" w:header="0" w:footer="824" w:gutter="0"/>
          <w:cols w:space="720"/>
        </w:sectPr>
      </w:pPr>
    </w:p>
    <w:p w:rsidR="009901B6" w:rsidRPr="00625C9D" w:rsidRDefault="00380D76">
      <w:pPr>
        <w:pStyle w:val="1"/>
        <w:numPr>
          <w:ilvl w:val="0"/>
          <w:numId w:val="1"/>
        </w:numPr>
        <w:tabs>
          <w:tab w:val="left" w:pos="383"/>
        </w:tabs>
        <w:spacing w:before="72" w:line="259" w:lineRule="auto"/>
        <w:ind w:right="1151" w:firstLine="0"/>
        <w:rPr>
          <w:lang w:val="en-GB"/>
        </w:rPr>
      </w:pPr>
      <w:bookmarkStart w:id="2" w:name="_bookmark2"/>
      <w:bookmarkEnd w:id="2"/>
      <w:r w:rsidRPr="00625C9D">
        <w:rPr>
          <w:w w:val="105"/>
          <w:lang w:val="en-GB"/>
        </w:rPr>
        <w:lastRenderedPageBreak/>
        <w:t>LEGAL FRAMEWORK FOR PERSONAL DATA PROCESSING</w:t>
      </w:r>
    </w:p>
    <w:p w:rsidR="009901B6" w:rsidRPr="00625C9D" w:rsidRDefault="009901B6">
      <w:pPr>
        <w:pStyle w:val="a3"/>
        <w:spacing w:before="7"/>
        <w:rPr>
          <w:b/>
          <w:i/>
          <w:sz w:val="27"/>
          <w:lang w:val="en-GB"/>
        </w:rPr>
      </w:pPr>
    </w:p>
    <w:p w:rsidR="009901B6" w:rsidRPr="00625C9D" w:rsidRDefault="000446A1">
      <w:pPr>
        <w:pStyle w:val="a4"/>
        <w:numPr>
          <w:ilvl w:val="1"/>
          <w:numId w:val="1"/>
        </w:numPr>
        <w:tabs>
          <w:tab w:val="left" w:pos="838"/>
          <w:tab w:val="left" w:pos="839"/>
          <w:tab w:val="left" w:pos="2359"/>
          <w:tab w:val="left" w:pos="4299"/>
          <w:tab w:val="left" w:pos="6294"/>
          <w:tab w:val="left" w:pos="7486"/>
          <w:tab w:val="left" w:pos="9318"/>
        </w:tabs>
        <w:ind w:right="112" w:firstLine="0"/>
        <w:rPr>
          <w:sz w:val="28"/>
          <w:lang w:val="en-GB"/>
        </w:rPr>
      </w:pPr>
      <w:r w:rsidRPr="00625C9D">
        <w:rPr>
          <w:sz w:val="28"/>
          <w:lang w:val="en-GB"/>
        </w:rPr>
        <w:t xml:space="preserve">The Company </w:t>
      </w:r>
      <w:r w:rsidR="00E24203">
        <w:rPr>
          <w:sz w:val="28"/>
          <w:lang w:val="en-GB"/>
        </w:rPr>
        <w:t>shall process</w:t>
      </w:r>
      <w:bookmarkStart w:id="3" w:name="_GoBack"/>
      <w:bookmarkEnd w:id="3"/>
      <w:r w:rsidRPr="00625C9D">
        <w:rPr>
          <w:sz w:val="28"/>
          <w:lang w:val="en-GB"/>
        </w:rPr>
        <w:t xml:space="preserve"> </w:t>
      </w:r>
      <w:r w:rsidR="001F735B">
        <w:rPr>
          <w:sz w:val="28"/>
          <w:lang w:val="en-GB"/>
        </w:rPr>
        <w:t xml:space="preserve">the </w:t>
      </w:r>
      <w:r w:rsidRPr="00625C9D">
        <w:rPr>
          <w:sz w:val="28"/>
          <w:lang w:val="en-GB"/>
        </w:rPr>
        <w:t>personal data of employees in compliance with</w:t>
      </w:r>
      <w:r w:rsidR="00B63D83" w:rsidRPr="00625C9D">
        <w:rPr>
          <w:sz w:val="28"/>
          <w:lang w:val="en-GB"/>
        </w:rPr>
        <w:t>:</w:t>
      </w:r>
    </w:p>
    <w:p w:rsidR="009901B6" w:rsidRPr="00625C9D" w:rsidRDefault="009901B6">
      <w:pPr>
        <w:pStyle w:val="a3"/>
        <w:rPr>
          <w:lang w:val="en-GB"/>
        </w:rPr>
      </w:pPr>
    </w:p>
    <w:p w:rsidR="009901B6" w:rsidRPr="00625C9D" w:rsidRDefault="00625C9D">
      <w:pPr>
        <w:pStyle w:val="a4"/>
        <w:numPr>
          <w:ilvl w:val="2"/>
          <w:numId w:val="1"/>
        </w:numPr>
        <w:tabs>
          <w:tab w:val="left" w:pos="822"/>
        </w:tabs>
        <w:spacing w:before="1"/>
        <w:ind w:right="111"/>
        <w:jc w:val="both"/>
        <w:rPr>
          <w:sz w:val="28"/>
          <w:lang w:val="en-GB"/>
        </w:rPr>
      </w:pPr>
      <w:r w:rsidRPr="00625C9D">
        <w:rPr>
          <w:sz w:val="28"/>
          <w:lang w:val="en-GB"/>
        </w:rPr>
        <w:t xml:space="preserve">the Labour Code </w:t>
      </w:r>
      <w:r>
        <w:rPr>
          <w:sz w:val="28"/>
          <w:lang w:val="en-GB"/>
        </w:rPr>
        <w:t>of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GB"/>
        </w:rPr>
        <w:t>the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GB"/>
        </w:rPr>
        <w:t>Russian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GB"/>
        </w:rPr>
        <w:t>Federation</w:t>
      </w:r>
      <w:r w:rsidRPr="00625C9D">
        <w:rPr>
          <w:sz w:val="28"/>
          <w:lang w:val="en-GB"/>
        </w:rPr>
        <w:t xml:space="preserve">, </w:t>
      </w:r>
      <w:r>
        <w:rPr>
          <w:sz w:val="28"/>
          <w:lang w:val="en-GB"/>
        </w:rPr>
        <w:t>other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GB"/>
        </w:rPr>
        <w:t>federal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GB"/>
        </w:rPr>
        <w:t>laws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GB"/>
        </w:rPr>
        <w:t>and</w:t>
      </w:r>
      <w:r w:rsidRPr="00625C9D">
        <w:rPr>
          <w:sz w:val="28"/>
          <w:lang w:val="en-GB"/>
        </w:rPr>
        <w:t xml:space="preserve"> </w:t>
      </w:r>
      <w:r>
        <w:rPr>
          <w:sz w:val="28"/>
          <w:lang w:val="en-US"/>
        </w:rPr>
        <w:t xml:space="preserve">subordinate legislation </w:t>
      </w:r>
      <w:r w:rsidR="003C681A">
        <w:rPr>
          <w:sz w:val="28"/>
          <w:lang w:val="en-US"/>
        </w:rPr>
        <w:t>stating</w:t>
      </w:r>
      <w:r>
        <w:rPr>
          <w:sz w:val="28"/>
          <w:lang w:val="en-US"/>
        </w:rPr>
        <w:t xml:space="preserve"> </w:t>
      </w:r>
      <w:r w:rsidR="00FE005A">
        <w:rPr>
          <w:sz w:val="28"/>
          <w:lang w:val="en-US"/>
        </w:rPr>
        <w:t xml:space="preserve">the </w:t>
      </w:r>
      <w:r w:rsidR="00BD2A48">
        <w:rPr>
          <w:sz w:val="28"/>
          <w:lang w:val="en-US"/>
        </w:rPr>
        <w:t>rules of employment law</w:t>
      </w:r>
      <w:r w:rsidR="00B63D83" w:rsidRPr="00625C9D">
        <w:rPr>
          <w:sz w:val="28"/>
          <w:lang w:val="en-GB"/>
        </w:rPr>
        <w:t>;</w:t>
      </w:r>
    </w:p>
    <w:p w:rsidR="009901B6" w:rsidRPr="00BD2A48" w:rsidRDefault="00BD2A48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  <w:lang w:val="en-US"/>
        </w:rPr>
      </w:pPr>
      <w:r>
        <w:rPr>
          <w:sz w:val="28"/>
          <w:lang w:val="en-US"/>
        </w:rPr>
        <w:t>the Company’s Articles of Association</w:t>
      </w:r>
      <w:r w:rsidR="00B63D83" w:rsidRPr="00BD2A48">
        <w:rPr>
          <w:sz w:val="28"/>
          <w:lang w:val="en-US"/>
        </w:rPr>
        <w:t>;</w:t>
      </w:r>
    </w:p>
    <w:p w:rsidR="009901B6" w:rsidRPr="00BD2A48" w:rsidRDefault="00BD2A48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  <w:lang w:val="en-US"/>
        </w:rPr>
      </w:pPr>
      <w:r>
        <w:rPr>
          <w:sz w:val="28"/>
          <w:lang w:val="en-US"/>
        </w:rPr>
        <w:t xml:space="preserve">the Employment </w:t>
      </w:r>
      <w:r w:rsidR="006E0393">
        <w:rPr>
          <w:sz w:val="28"/>
          <w:lang w:val="en-US"/>
        </w:rPr>
        <w:t>A</w:t>
      </w:r>
      <w:r>
        <w:rPr>
          <w:sz w:val="28"/>
          <w:lang w:val="en-US"/>
        </w:rPr>
        <w:t>greement entered into by and between the Company and the employee</w:t>
      </w:r>
      <w:r w:rsidR="00B63D83" w:rsidRPr="00BD2A48">
        <w:rPr>
          <w:sz w:val="28"/>
          <w:lang w:val="en-US"/>
        </w:rPr>
        <w:t>;</w:t>
      </w:r>
    </w:p>
    <w:p w:rsidR="009901B6" w:rsidRPr="002E3F8D" w:rsidRDefault="00BD2A48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  <w:lang w:val="en-US"/>
        </w:rPr>
      </w:pPr>
      <w:r>
        <w:rPr>
          <w:sz w:val="28"/>
          <w:lang w:val="en-US"/>
        </w:rPr>
        <w:t xml:space="preserve">the Consent to process </w:t>
      </w:r>
      <w:r w:rsidR="001F735B">
        <w:rPr>
          <w:sz w:val="28"/>
          <w:lang w:val="en-US"/>
        </w:rPr>
        <w:t xml:space="preserve">the </w:t>
      </w:r>
      <w:r>
        <w:rPr>
          <w:sz w:val="28"/>
          <w:lang w:val="en-US"/>
        </w:rPr>
        <w:t>personal data of the employee</w:t>
      </w:r>
      <w:r w:rsidR="00B63D83" w:rsidRPr="002E3F8D">
        <w:rPr>
          <w:sz w:val="28"/>
          <w:lang w:val="en-US"/>
        </w:rPr>
        <w:t>.</w:t>
      </w:r>
    </w:p>
    <w:p w:rsidR="009901B6" w:rsidRPr="002E3F8D" w:rsidRDefault="009901B6">
      <w:pPr>
        <w:pStyle w:val="a3"/>
        <w:spacing w:before="2"/>
        <w:rPr>
          <w:sz w:val="49"/>
          <w:lang w:val="en-US"/>
        </w:rPr>
      </w:pPr>
    </w:p>
    <w:p w:rsidR="009901B6" w:rsidRPr="00625C9D" w:rsidRDefault="00FE41BF">
      <w:pPr>
        <w:pStyle w:val="1"/>
        <w:numPr>
          <w:ilvl w:val="0"/>
          <w:numId w:val="1"/>
        </w:numPr>
        <w:tabs>
          <w:tab w:val="left" w:pos="383"/>
        </w:tabs>
        <w:ind w:firstLine="0"/>
        <w:jc w:val="both"/>
      </w:pPr>
      <w:bookmarkStart w:id="4" w:name="_bookmark3"/>
      <w:bookmarkEnd w:id="4"/>
      <w:r w:rsidRPr="00625C9D">
        <w:rPr>
          <w:w w:val="105"/>
        </w:rPr>
        <w:t>CATEGORIES OF PERSONAL DATA OWNERS</w:t>
      </w:r>
    </w:p>
    <w:p w:rsidR="009901B6" w:rsidRPr="00625C9D" w:rsidRDefault="009901B6">
      <w:pPr>
        <w:pStyle w:val="a3"/>
        <w:spacing w:before="9"/>
        <w:rPr>
          <w:b/>
          <w:i/>
          <w:sz w:val="29"/>
        </w:rPr>
      </w:pPr>
    </w:p>
    <w:p w:rsidR="009901B6" w:rsidRPr="002E3F8D" w:rsidRDefault="002E3F8D">
      <w:pPr>
        <w:pStyle w:val="a4"/>
        <w:numPr>
          <w:ilvl w:val="1"/>
          <w:numId w:val="1"/>
        </w:numPr>
        <w:tabs>
          <w:tab w:val="left" w:pos="599"/>
        </w:tabs>
        <w:ind w:right="110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The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owners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whose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personal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data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are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process</w:t>
      </w:r>
      <w:r w:rsidR="00FE005A">
        <w:rPr>
          <w:sz w:val="28"/>
          <w:lang w:val="en-US"/>
        </w:rPr>
        <w:t>ed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by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Company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with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or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without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automation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means</w:t>
      </w:r>
      <w:r w:rsidRPr="002E3F8D">
        <w:rPr>
          <w:sz w:val="28"/>
          <w:lang w:val="en-US"/>
        </w:rPr>
        <w:t xml:space="preserve"> </w:t>
      </w:r>
      <w:r>
        <w:rPr>
          <w:sz w:val="28"/>
          <w:lang w:val="en-US"/>
        </w:rPr>
        <w:t>include</w:t>
      </w:r>
      <w:r w:rsidR="00B63D83" w:rsidRPr="002E3F8D">
        <w:rPr>
          <w:sz w:val="28"/>
          <w:lang w:val="en-US"/>
        </w:rPr>
        <w:t>:</w:t>
      </w:r>
    </w:p>
    <w:p w:rsidR="009901B6" w:rsidRPr="002E3F8D" w:rsidRDefault="009901B6">
      <w:pPr>
        <w:pStyle w:val="a3"/>
        <w:rPr>
          <w:lang w:val="en-US"/>
        </w:rPr>
      </w:pPr>
    </w:p>
    <w:p w:rsidR="009901B6" w:rsidRPr="00625C9D" w:rsidRDefault="00681EA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  <w:lang w:val="en-US"/>
        </w:rPr>
        <w:t>applicants</w:t>
      </w:r>
      <w:r w:rsidR="00B63D83" w:rsidRPr="00625C9D">
        <w:rPr>
          <w:sz w:val="28"/>
        </w:rPr>
        <w:t>;</w:t>
      </w:r>
    </w:p>
    <w:p w:rsidR="009901B6" w:rsidRPr="00625C9D" w:rsidRDefault="00A5419F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z w:val="28"/>
          <w:lang w:val="en-US"/>
        </w:rPr>
        <w:t>employees of the Company</w:t>
      </w:r>
      <w:r w:rsidR="00B63D83" w:rsidRPr="00625C9D">
        <w:rPr>
          <w:sz w:val="28"/>
        </w:rPr>
        <w:t>;</w:t>
      </w:r>
    </w:p>
    <w:p w:rsidR="009901B6" w:rsidRPr="00C0035A" w:rsidRDefault="00A5419F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  <w:lang w:val="en-US"/>
        </w:rPr>
      </w:pPr>
      <w:r>
        <w:rPr>
          <w:sz w:val="28"/>
          <w:lang w:val="en-US"/>
        </w:rPr>
        <w:t>interns/trainees</w:t>
      </w:r>
      <w:r w:rsidR="00C0035A">
        <w:rPr>
          <w:sz w:val="28"/>
          <w:lang w:val="en-US"/>
        </w:rPr>
        <w:t xml:space="preserve"> engaged by the Company</w:t>
      </w:r>
      <w:r w:rsidR="00B63D83" w:rsidRPr="00C0035A">
        <w:rPr>
          <w:sz w:val="28"/>
          <w:lang w:val="en-US"/>
        </w:rPr>
        <w:t>;</w:t>
      </w:r>
    </w:p>
    <w:p w:rsidR="009901B6" w:rsidRPr="00A5419F" w:rsidRDefault="00A5419F">
      <w:pPr>
        <w:pStyle w:val="a4"/>
        <w:numPr>
          <w:ilvl w:val="2"/>
          <w:numId w:val="1"/>
        </w:numPr>
        <w:tabs>
          <w:tab w:val="left" w:pos="821"/>
          <w:tab w:val="left" w:pos="822"/>
          <w:tab w:val="left" w:pos="2893"/>
          <w:tab w:val="left" w:pos="4747"/>
          <w:tab w:val="left" w:pos="7240"/>
        </w:tabs>
        <w:spacing w:before="1"/>
        <w:ind w:right="111"/>
        <w:rPr>
          <w:sz w:val="28"/>
          <w:lang w:val="en-GB"/>
        </w:rPr>
      </w:pPr>
      <w:r>
        <w:rPr>
          <w:sz w:val="28"/>
          <w:lang w:val="en-US"/>
        </w:rPr>
        <w:t xml:space="preserve">contractors of the </w:t>
      </w:r>
      <w:r w:rsidRPr="00A5419F">
        <w:rPr>
          <w:sz w:val="28"/>
          <w:lang w:val="en-GB"/>
        </w:rPr>
        <w:t>Company who are individual entrepreneurs</w:t>
      </w:r>
      <w:r w:rsidR="00B63D83" w:rsidRPr="00A5419F">
        <w:rPr>
          <w:sz w:val="28"/>
          <w:lang w:val="en-GB"/>
        </w:rPr>
        <w:t>;</w:t>
      </w:r>
    </w:p>
    <w:p w:rsidR="009901B6" w:rsidRPr="00A5419F" w:rsidRDefault="00A5419F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rPr>
          <w:sz w:val="28"/>
          <w:lang w:val="en-GB"/>
        </w:rPr>
      </w:pPr>
      <w:r>
        <w:rPr>
          <w:sz w:val="28"/>
          <w:lang w:val="en-GB"/>
        </w:rPr>
        <w:t>visitors of the Company</w:t>
      </w:r>
      <w:r w:rsidR="00B63D83" w:rsidRPr="00A5419F">
        <w:rPr>
          <w:sz w:val="28"/>
          <w:lang w:val="en-GB"/>
        </w:rPr>
        <w:t>.</w:t>
      </w:r>
    </w:p>
    <w:p w:rsidR="009901B6" w:rsidRPr="00625C9D" w:rsidRDefault="009901B6">
      <w:pPr>
        <w:pStyle w:val="a3"/>
        <w:spacing w:before="1"/>
        <w:rPr>
          <w:sz w:val="49"/>
        </w:rPr>
      </w:pPr>
    </w:p>
    <w:p w:rsidR="009901B6" w:rsidRPr="00625C9D" w:rsidRDefault="00FE41BF">
      <w:pPr>
        <w:pStyle w:val="1"/>
        <w:numPr>
          <w:ilvl w:val="0"/>
          <w:numId w:val="1"/>
        </w:numPr>
        <w:tabs>
          <w:tab w:val="left" w:pos="383"/>
        </w:tabs>
        <w:ind w:firstLine="0"/>
      </w:pPr>
      <w:bookmarkStart w:id="5" w:name="_bookmark4"/>
      <w:bookmarkEnd w:id="5"/>
      <w:r w:rsidRPr="00625C9D">
        <w:rPr>
          <w:w w:val="105"/>
        </w:rPr>
        <w:t>CATEGORIES OF PERSONAL DATA</w:t>
      </w:r>
    </w:p>
    <w:p w:rsidR="009901B6" w:rsidRPr="00625C9D" w:rsidRDefault="009901B6">
      <w:pPr>
        <w:pStyle w:val="a3"/>
        <w:spacing w:before="10"/>
        <w:rPr>
          <w:b/>
          <w:i/>
          <w:sz w:val="29"/>
        </w:rPr>
      </w:pPr>
    </w:p>
    <w:p w:rsidR="009901B6" w:rsidRPr="002A4A8C" w:rsidRDefault="00A5419F">
      <w:pPr>
        <w:pStyle w:val="a4"/>
        <w:numPr>
          <w:ilvl w:val="1"/>
          <w:numId w:val="1"/>
        </w:numPr>
        <w:tabs>
          <w:tab w:val="left" w:pos="737"/>
          <w:tab w:val="left" w:pos="738"/>
          <w:tab w:val="left" w:pos="1138"/>
          <w:tab w:val="left" w:pos="2577"/>
          <w:tab w:val="left" w:pos="4758"/>
          <w:tab w:val="left" w:pos="6341"/>
          <w:tab w:val="left" w:pos="7764"/>
        </w:tabs>
        <w:ind w:right="105" w:firstLine="0"/>
        <w:rPr>
          <w:sz w:val="28"/>
          <w:lang w:val="en-US"/>
        </w:rPr>
      </w:pPr>
      <w:r>
        <w:rPr>
          <w:sz w:val="28"/>
          <w:lang w:val="en-US"/>
        </w:rPr>
        <w:t>The Company processes personal data</w:t>
      </w:r>
      <w:r w:rsidRPr="00A5419F">
        <w:rPr>
          <w:sz w:val="28"/>
          <w:lang w:val="en-US"/>
        </w:rPr>
        <w:t xml:space="preserve"> </w:t>
      </w:r>
      <w:r>
        <w:rPr>
          <w:sz w:val="28"/>
          <w:lang w:val="en-US"/>
        </w:rPr>
        <w:t>of the following categories</w:t>
      </w:r>
      <w:r w:rsidR="00B63D83" w:rsidRPr="002A4A8C">
        <w:rPr>
          <w:sz w:val="28"/>
          <w:lang w:val="en-US"/>
        </w:rPr>
        <w:t>:</w:t>
      </w:r>
    </w:p>
    <w:p w:rsidR="009901B6" w:rsidRPr="002A4A8C" w:rsidRDefault="009901B6">
      <w:pPr>
        <w:pStyle w:val="a3"/>
        <w:rPr>
          <w:lang w:val="en-US"/>
        </w:rPr>
      </w:pPr>
    </w:p>
    <w:p w:rsidR="009901B6" w:rsidRPr="002A4A8C" w:rsidRDefault="002A4A8C">
      <w:pPr>
        <w:pStyle w:val="a4"/>
        <w:numPr>
          <w:ilvl w:val="2"/>
          <w:numId w:val="1"/>
        </w:numPr>
        <w:tabs>
          <w:tab w:val="left" w:pos="822"/>
        </w:tabs>
        <w:ind w:right="102"/>
        <w:jc w:val="both"/>
        <w:rPr>
          <w:sz w:val="28"/>
          <w:lang w:val="en-US"/>
        </w:rPr>
      </w:pPr>
      <w:r>
        <w:rPr>
          <w:sz w:val="28"/>
          <w:lang w:val="en-US"/>
        </w:rPr>
        <w:t>personal</w:t>
      </w:r>
      <w:r w:rsidRPr="002A4A8C">
        <w:rPr>
          <w:sz w:val="28"/>
          <w:lang w:val="en-US"/>
        </w:rPr>
        <w:t xml:space="preserve"> </w:t>
      </w:r>
      <w:r>
        <w:rPr>
          <w:sz w:val="28"/>
          <w:lang w:val="en-US"/>
        </w:rPr>
        <w:t>data</w:t>
      </w:r>
      <w:r w:rsidRPr="002A4A8C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2A4A8C">
        <w:rPr>
          <w:sz w:val="28"/>
          <w:lang w:val="en-US"/>
        </w:rPr>
        <w:t xml:space="preserve"> </w:t>
      </w:r>
      <w:r>
        <w:rPr>
          <w:sz w:val="28"/>
          <w:lang w:val="en-US"/>
        </w:rPr>
        <w:t>general</w:t>
      </w:r>
      <w:r w:rsidRPr="002A4A8C">
        <w:rPr>
          <w:sz w:val="28"/>
          <w:lang w:val="en-US"/>
        </w:rPr>
        <w:t xml:space="preserve"> </w:t>
      </w:r>
      <w:r>
        <w:rPr>
          <w:sz w:val="28"/>
          <w:lang w:val="en-US"/>
        </w:rPr>
        <w:t>category</w:t>
      </w:r>
      <w:r w:rsidRPr="002A4A8C">
        <w:rPr>
          <w:sz w:val="28"/>
          <w:lang w:val="en-US"/>
        </w:rPr>
        <w:t xml:space="preserve"> (</w:t>
      </w:r>
      <w:r>
        <w:rPr>
          <w:sz w:val="28"/>
          <w:lang w:val="en-US"/>
        </w:rPr>
        <w:t>other</w:t>
      </w:r>
      <w:r w:rsidRPr="002A4A8C">
        <w:rPr>
          <w:sz w:val="28"/>
          <w:lang w:val="en-US"/>
        </w:rPr>
        <w:t xml:space="preserve"> </w:t>
      </w:r>
      <w:r>
        <w:rPr>
          <w:sz w:val="28"/>
          <w:lang w:val="en-US"/>
        </w:rPr>
        <w:t>personal</w:t>
      </w:r>
      <w:r w:rsidRPr="002A4A8C">
        <w:rPr>
          <w:sz w:val="28"/>
          <w:lang w:val="en-US"/>
        </w:rPr>
        <w:t xml:space="preserve"> </w:t>
      </w:r>
      <w:r>
        <w:rPr>
          <w:sz w:val="28"/>
          <w:lang w:val="en-US"/>
        </w:rPr>
        <w:t>data</w:t>
      </w:r>
      <w:r w:rsidRPr="002A4A8C">
        <w:rPr>
          <w:sz w:val="28"/>
          <w:lang w:val="en-US"/>
        </w:rPr>
        <w:t xml:space="preserve">) </w:t>
      </w:r>
      <w:r>
        <w:rPr>
          <w:sz w:val="28"/>
          <w:lang w:val="en-US"/>
        </w:rPr>
        <w:t>which do not qualify for personal data of special categories</w:t>
      </w:r>
      <w:r w:rsidR="00B63D83" w:rsidRPr="002A4A8C">
        <w:rPr>
          <w:sz w:val="28"/>
          <w:lang w:val="en-US"/>
        </w:rPr>
        <w:t>;</w:t>
      </w:r>
    </w:p>
    <w:p w:rsidR="009901B6" w:rsidRPr="00625C9D" w:rsidRDefault="002A4A8C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z w:val="28"/>
          <w:lang w:val="en-US"/>
        </w:rPr>
        <w:t>biometric personal data</w:t>
      </w:r>
      <w:r w:rsidR="00B63D83" w:rsidRPr="00625C9D">
        <w:rPr>
          <w:sz w:val="28"/>
        </w:rPr>
        <w:t>;</w:t>
      </w:r>
    </w:p>
    <w:p w:rsidR="009901B6" w:rsidRPr="00625C9D" w:rsidRDefault="002A4A8C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z w:val="28"/>
          <w:lang w:val="en-US"/>
        </w:rPr>
        <w:t>publicly available personal data</w:t>
      </w:r>
      <w:r w:rsidR="00B63D83" w:rsidRPr="00625C9D">
        <w:rPr>
          <w:sz w:val="28"/>
        </w:rPr>
        <w:t>.</w:t>
      </w:r>
    </w:p>
    <w:p w:rsidR="009901B6" w:rsidRPr="00625C9D" w:rsidRDefault="009901B6">
      <w:pPr>
        <w:pStyle w:val="a3"/>
        <w:spacing w:before="2"/>
        <w:rPr>
          <w:sz w:val="49"/>
        </w:rPr>
      </w:pPr>
    </w:p>
    <w:p w:rsidR="009901B6" w:rsidRPr="000E505C" w:rsidRDefault="00FE41BF">
      <w:pPr>
        <w:pStyle w:val="1"/>
        <w:numPr>
          <w:ilvl w:val="0"/>
          <w:numId w:val="1"/>
        </w:numPr>
        <w:tabs>
          <w:tab w:val="left" w:pos="383"/>
        </w:tabs>
        <w:ind w:firstLine="0"/>
        <w:rPr>
          <w:w w:val="105"/>
          <w:lang w:val="en-US"/>
        </w:rPr>
      </w:pPr>
      <w:bookmarkStart w:id="6" w:name="_bookmark5"/>
      <w:bookmarkEnd w:id="6"/>
      <w:r w:rsidRPr="000E505C">
        <w:rPr>
          <w:w w:val="105"/>
          <w:lang w:val="en-US"/>
        </w:rPr>
        <w:t>PROCEDURE FOR AND CONDITIONS OF PERSONAL DATA PROCESSING</w:t>
      </w:r>
    </w:p>
    <w:p w:rsidR="009901B6" w:rsidRPr="000E505C" w:rsidRDefault="009901B6">
      <w:pPr>
        <w:pStyle w:val="a3"/>
        <w:spacing w:before="9"/>
        <w:rPr>
          <w:b/>
          <w:i/>
          <w:sz w:val="29"/>
          <w:lang w:val="en-US"/>
        </w:rPr>
      </w:pPr>
    </w:p>
    <w:p w:rsidR="009901B6" w:rsidRPr="003C681A" w:rsidRDefault="003C681A">
      <w:pPr>
        <w:pStyle w:val="a4"/>
        <w:numPr>
          <w:ilvl w:val="1"/>
          <w:numId w:val="1"/>
        </w:numPr>
        <w:tabs>
          <w:tab w:val="left" w:pos="580"/>
        </w:tabs>
        <w:ind w:right="107" w:firstLine="0"/>
        <w:rPr>
          <w:sz w:val="28"/>
          <w:lang w:val="en-US"/>
        </w:rPr>
      </w:pPr>
      <w:r>
        <w:rPr>
          <w:sz w:val="28"/>
          <w:lang w:val="en-US"/>
        </w:rPr>
        <w:t>The</w:t>
      </w:r>
      <w:r w:rsidRPr="003C681A">
        <w:rPr>
          <w:sz w:val="28"/>
          <w:lang w:val="en-US"/>
        </w:rPr>
        <w:t xml:space="preserve"> </w:t>
      </w:r>
      <w:r>
        <w:rPr>
          <w:sz w:val="28"/>
          <w:lang w:val="en-US"/>
        </w:rPr>
        <w:t>Company</w:t>
      </w:r>
      <w:r w:rsidRPr="003C681A">
        <w:rPr>
          <w:sz w:val="28"/>
          <w:lang w:val="en-US"/>
        </w:rPr>
        <w:t xml:space="preserve"> </w:t>
      </w:r>
      <w:r>
        <w:rPr>
          <w:sz w:val="28"/>
          <w:lang w:val="en-US"/>
        </w:rPr>
        <w:t>has</w:t>
      </w:r>
      <w:r w:rsidRPr="003C681A">
        <w:rPr>
          <w:sz w:val="28"/>
          <w:lang w:val="en-US"/>
        </w:rPr>
        <w:t xml:space="preserve"> </w:t>
      </w:r>
      <w:r>
        <w:rPr>
          <w:sz w:val="28"/>
          <w:lang w:val="en-US"/>
        </w:rPr>
        <w:t>arranged</w:t>
      </w:r>
      <w:r w:rsidRPr="003C681A">
        <w:rPr>
          <w:sz w:val="28"/>
          <w:lang w:val="en-US"/>
        </w:rPr>
        <w:t xml:space="preserve"> </w:t>
      </w:r>
      <w:r>
        <w:rPr>
          <w:sz w:val="28"/>
          <w:lang w:val="en-US"/>
        </w:rPr>
        <w:t>for</w:t>
      </w:r>
      <w:r w:rsidRPr="003C681A">
        <w:rPr>
          <w:sz w:val="28"/>
          <w:lang w:val="en-US"/>
        </w:rPr>
        <w:t xml:space="preserve"> </w:t>
      </w:r>
      <w:r>
        <w:rPr>
          <w:sz w:val="28"/>
          <w:lang w:val="en-US"/>
        </w:rPr>
        <w:t>private record management system. The system allows to establish, handle and store document</w:t>
      </w:r>
      <w:r w:rsidR="003C606D">
        <w:rPr>
          <w:sz w:val="28"/>
          <w:lang w:val="en-US"/>
        </w:rPr>
        <w:t>s</w:t>
      </w:r>
      <w:r>
        <w:rPr>
          <w:sz w:val="28"/>
          <w:lang w:val="en-US"/>
        </w:rPr>
        <w:t xml:space="preserve"> in respect of the staff</w:t>
      </w:r>
    </w:p>
    <w:p w:rsidR="009901B6" w:rsidRPr="003C681A" w:rsidRDefault="009901B6">
      <w:pPr>
        <w:rPr>
          <w:sz w:val="28"/>
          <w:lang w:val="en-US"/>
        </w:rPr>
        <w:sectPr w:rsidR="009901B6" w:rsidRPr="003C681A">
          <w:pgSz w:w="11910" w:h="16840"/>
          <w:pgMar w:top="1040" w:right="740" w:bottom="1020" w:left="1600" w:header="0" w:footer="824" w:gutter="0"/>
          <w:cols w:space="720"/>
        </w:sectPr>
      </w:pPr>
    </w:p>
    <w:p w:rsidR="009901B6" w:rsidRPr="000E505C" w:rsidRDefault="00C66327">
      <w:pPr>
        <w:pStyle w:val="a3"/>
        <w:spacing w:before="67"/>
        <w:ind w:left="102" w:right="107"/>
        <w:jc w:val="both"/>
        <w:rPr>
          <w:lang w:val="en-US"/>
        </w:rPr>
      </w:pPr>
      <w:r>
        <w:rPr>
          <w:lang w:val="en-US"/>
        </w:rPr>
        <w:lastRenderedPageBreak/>
        <w:t>a</w:t>
      </w:r>
      <w:r w:rsidR="003C681A">
        <w:rPr>
          <w:lang w:val="en-US"/>
        </w:rPr>
        <w:t>nd</w:t>
      </w:r>
      <w:r w:rsidR="003C681A" w:rsidRPr="000E505C">
        <w:rPr>
          <w:lang w:val="en-US"/>
        </w:rPr>
        <w:t xml:space="preserve"> </w:t>
      </w:r>
      <w:r w:rsidR="003C681A">
        <w:rPr>
          <w:lang w:val="en-US"/>
        </w:rPr>
        <w:t>other</w:t>
      </w:r>
      <w:r w:rsidR="003C681A" w:rsidRPr="000E505C">
        <w:rPr>
          <w:lang w:val="en-US"/>
        </w:rPr>
        <w:t xml:space="preserve"> </w:t>
      </w:r>
      <w:r w:rsidR="003C681A">
        <w:rPr>
          <w:lang w:val="en-US"/>
        </w:rPr>
        <w:t>documents</w:t>
      </w:r>
      <w:r w:rsidR="003C681A" w:rsidRPr="000E505C">
        <w:rPr>
          <w:lang w:val="en-US"/>
        </w:rPr>
        <w:t xml:space="preserve"> </w:t>
      </w:r>
      <w:r w:rsidR="003C681A">
        <w:rPr>
          <w:lang w:val="en-US"/>
        </w:rPr>
        <w:t>stating</w:t>
      </w:r>
      <w:r w:rsidR="003C681A" w:rsidRPr="000E505C">
        <w:rPr>
          <w:lang w:val="en-US"/>
        </w:rPr>
        <w:t xml:space="preserve"> </w:t>
      </w:r>
      <w:r w:rsidR="003C681A">
        <w:rPr>
          <w:lang w:val="en-US"/>
        </w:rPr>
        <w:t>personal</w:t>
      </w:r>
      <w:r w:rsidRPr="000E505C">
        <w:rPr>
          <w:lang w:val="en-US"/>
        </w:rPr>
        <w:t xml:space="preserve"> </w:t>
      </w:r>
      <w:r>
        <w:rPr>
          <w:lang w:val="en-US"/>
        </w:rPr>
        <w:t>data</w:t>
      </w:r>
      <w:r w:rsidRPr="000E505C">
        <w:rPr>
          <w:lang w:val="en-US"/>
        </w:rPr>
        <w:t xml:space="preserve"> </w:t>
      </w:r>
      <w:r>
        <w:rPr>
          <w:lang w:val="en-US"/>
        </w:rPr>
        <w:t>with</w:t>
      </w:r>
      <w:r w:rsidRPr="000E505C">
        <w:rPr>
          <w:lang w:val="en-US"/>
        </w:rPr>
        <w:t xml:space="preserve"> </w:t>
      </w:r>
      <w:r>
        <w:rPr>
          <w:lang w:val="en-US"/>
        </w:rPr>
        <w:t>a</w:t>
      </w:r>
      <w:r w:rsidRPr="000E505C">
        <w:rPr>
          <w:lang w:val="en-US"/>
        </w:rPr>
        <w:t xml:space="preserve"> </w:t>
      </w:r>
      <w:r>
        <w:rPr>
          <w:lang w:val="en-US"/>
        </w:rPr>
        <w:t>view</w:t>
      </w:r>
      <w:r w:rsidRPr="000E505C">
        <w:rPr>
          <w:lang w:val="en-US"/>
        </w:rPr>
        <w:t xml:space="preserve"> </w:t>
      </w:r>
      <w:r>
        <w:rPr>
          <w:lang w:val="en-US"/>
        </w:rPr>
        <w:t>to</w:t>
      </w:r>
      <w:r w:rsidRPr="000E505C">
        <w:rPr>
          <w:lang w:val="en-US"/>
        </w:rPr>
        <w:t xml:space="preserve"> </w:t>
      </w:r>
      <w:r>
        <w:rPr>
          <w:lang w:val="en-US"/>
        </w:rPr>
        <w:t>p</w:t>
      </w:r>
      <w:r w:rsidR="00A207FE">
        <w:rPr>
          <w:lang w:val="en-US"/>
        </w:rPr>
        <w:t>revent</w:t>
      </w:r>
      <w:r w:rsidR="00A207FE" w:rsidRPr="000E505C">
        <w:rPr>
          <w:lang w:val="en-US"/>
        </w:rPr>
        <w:t xml:space="preserve"> </w:t>
      </w:r>
      <w:r w:rsidR="00A207FE">
        <w:rPr>
          <w:lang w:val="en-US"/>
        </w:rPr>
        <w:t>unauthorized</w:t>
      </w:r>
      <w:r w:rsidR="00A207FE" w:rsidRPr="000E505C">
        <w:rPr>
          <w:lang w:val="en-US"/>
        </w:rPr>
        <w:t xml:space="preserve"> </w:t>
      </w:r>
      <w:r w:rsidR="00A207FE">
        <w:rPr>
          <w:lang w:val="en-US"/>
        </w:rPr>
        <w:t>use of such data</w:t>
      </w:r>
      <w:r w:rsidR="00B63D83" w:rsidRPr="000E505C">
        <w:rPr>
          <w:lang w:val="en-US"/>
        </w:rPr>
        <w:t>.</w:t>
      </w:r>
    </w:p>
    <w:p w:rsidR="009901B6" w:rsidRPr="000E505C" w:rsidRDefault="009901B6">
      <w:pPr>
        <w:pStyle w:val="a3"/>
        <w:spacing w:before="1"/>
        <w:rPr>
          <w:lang w:val="en-US"/>
        </w:rPr>
      </w:pPr>
    </w:p>
    <w:p w:rsidR="00901251" w:rsidRPr="00113320" w:rsidRDefault="00901251" w:rsidP="00684074">
      <w:pPr>
        <w:pStyle w:val="a4"/>
        <w:numPr>
          <w:ilvl w:val="1"/>
          <w:numId w:val="1"/>
        </w:numPr>
        <w:tabs>
          <w:tab w:val="left" w:pos="621"/>
        </w:tabs>
        <w:ind w:right="102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Access to personal data</w:t>
      </w:r>
      <w:r w:rsidR="00113320">
        <w:rPr>
          <w:sz w:val="28"/>
          <w:lang w:val="en-US"/>
        </w:rPr>
        <w:t xml:space="preserve"> </w:t>
      </w:r>
      <w:r w:rsidR="00E24203">
        <w:rPr>
          <w:sz w:val="28"/>
          <w:lang w:val="en-US"/>
        </w:rPr>
        <w:t>shall be</w:t>
      </w:r>
      <w:r w:rsidR="00113320">
        <w:rPr>
          <w:sz w:val="28"/>
          <w:lang w:val="en-US"/>
        </w:rPr>
        <w:t xml:space="preserve"> granted only to those employees of the Company who need such access to carry out their job duties</w:t>
      </w:r>
      <w:r w:rsidR="00F8052C">
        <w:rPr>
          <w:sz w:val="28"/>
          <w:lang w:val="en-US"/>
        </w:rPr>
        <w:t xml:space="preserve">. The list of the employees of the Company </w:t>
      </w:r>
      <w:r w:rsidR="00684074">
        <w:rPr>
          <w:sz w:val="28"/>
          <w:lang w:val="en-US"/>
        </w:rPr>
        <w:t xml:space="preserve">who </w:t>
      </w:r>
      <w:r w:rsidR="003852FF">
        <w:rPr>
          <w:sz w:val="28"/>
          <w:lang w:val="en-US"/>
        </w:rPr>
        <w:t>are</w:t>
      </w:r>
      <w:r w:rsidR="00684074">
        <w:rPr>
          <w:sz w:val="28"/>
          <w:lang w:val="en-US"/>
        </w:rPr>
        <w:t xml:space="preserve"> granted with access to personal data is approved by the Regulation on securing</w:t>
      </w:r>
      <w:r w:rsidR="00684074" w:rsidRPr="00684074">
        <w:rPr>
          <w:sz w:val="28"/>
          <w:lang w:val="en-US"/>
        </w:rPr>
        <w:t xml:space="preserve"> </w:t>
      </w:r>
      <w:r w:rsidR="00E12DCE">
        <w:rPr>
          <w:sz w:val="28"/>
          <w:lang w:val="en-US"/>
        </w:rPr>
        <w:t xml:space="preserve">the </w:t>
      </w:r>
      <w:r w:rsidR="00684074">
        <w:rPr>
          <w:sz w:val="28"/>
          <w:lang w:val="en-US"/>
        </w:rPr>
        <w:t>personal data</w:t>
      </w:r>
      <w:r w:rsidR="00591812">
        <w:rPr>
          <w:sz w:val="28"/>
          <w:lang w:val="en-US"/>
        </w:rPr>
        <w:t xml:space="preserve"> of the employees of the Company. Such employees shall undertake </w:t>
      </w:r>
      <w:r w:rsidR="00B570F4">
        <w:rPr>
          <w:sz w:val="28"/>
          <w:lang w:val="en-US"/>
        </w:rPr>
        <w:t xml:space="preserve">in writing to </w:t>
      </w:r>
      <w:r w:rsidR="00FF4BC5">
        <w:rPr>
          <w:sz w:val="28"/>
          <w:lang w:val="en-US"/>
        </w:rPr>
        <w:t>keep</w:t>
      </w:r>
      <w:r w:rsidR="00B570F4">
        <w:rPr>
          <w:sz w:val="28"/>
          <w:lang w:val="en-US"/>
        </w:rPr>
        <w:t xml:space="preserve"> </w:t>
      </w:r>
      <w:r w:rsidR="00E12DCE">
        <w:rPr>
          <w:sz w:val="28"/>
          <w:lang w:val="en-US"/>
        </w:rPr>
        <w:t xml:space="preserve">the </w:t>
      </w:r>
      <w:r w:rsidR="00B570F4">
        <w:rPr>
          <w:sz w:val="28"/>
          <w:lang w:val="en-US"/>
        </w:rPr>
        <w:t>personal data</w:t>
      </w:r>
      <w:r w:rsidR="00E60E1B">
        <w:rPr>
          <w:sz w:val="28"/>
          <w:lang w:val="en-US"/>
        </w:rPr>
        <w:t xml:space="preserve"> confidential</w:t>
      </w:r>
      <w:r w:rsidR="00B570F4">
        <w:rPr>
          <w:sz w:val="28"/>
          <w:lang w:val="en-US"/>
        </w:rPr>
        <w:t>.</w:t>
      </w:r>
    </w:p>
    <w:p w:rsidR="009901B6" w:rsidRPr="00E12DCE" w:rsidRDefault="009901B6">
      <w:pPr>
        <w:pStyle w:val="a3"/>
        <w:rPr>
          <w:lang w:val="en-US"/>
        </w:rPr>
      </w:pPr>
    </w:p>
    <w:p w:rsidR="00E60E1B" w:rsidRPr="008E36BD" w:rsidRDefault="000754D1">
      <w:pPr>
        <w:pStyle w:val="a4"/>
        <w:numPr>
          <w:ilvl w:val="1"/>
          <w:numId w:val="1"/>
        </w:numPr>
        <w:tabs>
          <w:tab w:val="left" w:pos="611"/>
        </w:tabs>
        <w:ind w:right="103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In cases stipulated by</w:t>
      </w:r>
      <w:r w:rsidR="008E36BD">
        <w:rPr>
          <w:sz w:val="28"/>
          <w:lang w:val="en-US"/>
        </w:rPr>
        <w:t xml:space="preserve"> the laws of the Russian Federation</w:t>
      </w:r>
      <w:r w:rsidR="00FC1689">
        <w:rPr>
          <w:sz w:val="28"/>
          <w:lang w:val="en-US"/>
        </w:rPr>
        <w:t>,</w:t>
      </w:r>
      <w:r w:rsidR="008E36BD">
        <w:rPr>
          <w:sz w:val="28"/>
          <w:lang w:val="en-US"/>
        </w:rPr>
        <w:t xml:space="preserve"> the Company shall process personal data without any special consent to such processing granted </w:t>
      </w:r>
      <w:r w:rsidR="002877B5">
        <w:rPr>
          <w:sz w:val="28"/>
          <w:lang w:val="en-US"/>
        </w:rPr>
        <w:t>by the owner of personal data. In other cases</w:t>
      </w:r>
      <w:r w:rsidR="004F65E1">
        <w:rPr>
          <w:sz w:val="28"/>
          <w:lang w:val="en-US"/>
        </w:rPr>
        <w:t>,</w:t>
      </w:r>
      <w:r w:rsidR="002877B5">
        <w:rPr>
          <w:sz w:val="28"/>
          <w:lang w:val="en-US"/>
        </w:rPr>
        <w:t xml:space="preserve"> the Company </w:t>
      </w:r>
      <w:r w:rsidR="004F65E1">
        <w:rPr>
          <w:sz w:val="28"/>
          <w:lang w:val="en-US"/>
        </w:rPr>
        <w:t xml:space="preserve">asks the owner of personal data to grant written consent to process </w:t>
      </w:r>
      <w:r w:rsidR="00336861">
        <w:rPr>
          <w:sz w:val="28"/>
          <w:lang w:val="en-US"/>
        </w:rPr>
        <w:t>its</w:t>
      </w:r>
      <w:r w:rsidR="004F65E1">
        <w:rPr>
          <w:sz w:val="28"/>
          <w:lang w:val="en-US"/>
        </w:rPr>
        <w:t xml:space="preserve"> personal data. </w:t>
      </w:r>
      <w:r w:rsidR="009C0746">
        <w:rPr>
          <w:sz w:val="28"/>
          <w:lang w:val="en-US"/>
        </w:rPr>
        <w:t>At any moment, t</w:t>
      </w:r>
      <w:r w:rsidR="004F65E1">
        <w:rPr>
          <w:sz w:val="28"/>
          <w:lang w:val="en-US"/>
        </w:rPr>
        <w:t>he owner can withdraw its consent to process the personal data</w:t>
      </w:r>
      <w:r w:rsidR="00336861">
        <w:rPr>
          <w:sz w:val="28"/>
          <w:lang w:val="en-US"/>
        </w:rPr>
        <w:t>.</w:t>
      </w:r>
    </w:p>
    <w:p w:rsidR="00E60E1B" w:rsidRPr="008E36BD" w:rsidRDefault="00E60E1B" w:rsidP="00E60E1B">
      <w:pPr>
        <w:pStyle w:val="a4"/>
        <w:rPr>
          <w:sz w:val="28"/>
          <w:lang w:val="en-US"/>
        </w:rPr>
      </w:pPr>
    </w:p>
    <w:p w:rsidR="00336861" w:rsidRPr="00336861" w:rsidRDefault="00336861">
      <w:pPr>
        <w:pStyle w:val="a4"/>
        <w:numPr>
          <w:ilvl w:val="1"/>
          <w:numId w:val="1"/>
        </w:numPr>
        <w:tabs>
          <w:tab w:val="left" w:pos="602"/>
        </w:tabs>
        <w:spacing w:before="1"/>
        <w:ind w:right="105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 Company shall </w:t>
      </w:r>
      <w:r w:rsidR="00846D27">
        <w:rPr>
          <w:sz w:val="28"/>
          <w:lang w:val="en-US"/>
        </w:rPr>
        <w:t>cease</w:t>
      </w:r>
      <w:r>
        <w:rPr>
          <w:sz w:val="28"/>
          <w:lang w:val="en-US"/>
        </w:rPr>
        <w:t xml:space="preserve"> to process personal data </w:t>
      </w:r>
      <w:r w:rsidR="00C21919">
        <w:rPr>
          <w:sz w:val="28"/>
          <w:lang w:val="en-US"/>
        </w:rPr>
        <w:t>in the following cases when</w:t>
      </w:r>
      <w:r w:rsidR="00B874DA">
        <w:rPr>
          <w:sz w:val="28"/>
          <w:lang w:val="en-US"/>
        </w:rPr>
        <w:t>:</w:t>
      </w:r>
    </w:p>
    <w:p w:rsidR="009901B6" w:rsidRPr="00BB082E" w:rsidRDefault="009901B6">
      <w:pPr>
        <w:pStyle w:val="a3"/>
        <w:rPr>
          <w:lang w:val="en-US"/>
        </w:rPr>
      </w:pPr>
    </w:p>
    <w:p w:rsidR="009901B6" w:rsidRPr="00B874DA" w:rsidRDefault="00C2191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rPr>
          <w:sz w:val="28"/>
          <w:lang w:val="en-US"/>
        </w:rPr>
      </w:pPr>
      <w:r>
        <w:rPr>
          <w:sz w:val="28"/>
          <w:lang w:val="en-US"/>
        </w:rPr>
        <w:t>t</w:t>
      </w:r>
      <w:r w:rsidR="00B874DA">
        <w:rPr>
          <w:sz w:val="28"/>
          <w:lang w:val="en-US"/>
        </w:rPr>
        <w:t>he purpose of processing personal data is achieved</w:t>
      </w:r>
      <w:r w:rsidR="00B63D83" w:rsidRPr="00B874DA">
        <w:rPr>
          <w:sz w:val="28"/>
          <w:lang w:val="en-US"/>
        </w:rPr>
        <w:t>;</w:t>
      </w:r>
    </w:p>
    <w:p w:rsidR="009901B6" w:rsidRPr="00BB082E" w:rsidRDefault="00C21919">
      <w:pPr>
        <w:pStyle w:val="a4"/>
        <w:numPr>
          <w:ilvl w:val="2"/>
          <w:numId w:val="1"/>
        </w:numPr>
        <w:tabs>
          <w:tab w:val="left" w:pos="822"/>
        </w:tabs>
        <w:ind w:right="104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 w:rsidR="00B874DA">
        <w:rPr>
          <w:sz w:val="28"/>
          <w:lang w:val="en-US"/>
        </w:rPr>
        <w:t>he</w:t>
      </w:r>
      <w:r w:rsidR="00B874DA" w:rsidRPr="00BB082E">
        <w:rPr>
          <w:sz w:val="28"/>
          <w:lang w:val="en-US"/>
        </w:rPr>
        <w:t xml:space="preserve"> </w:t>
      </w:r>
      <w:r w:rsidR="00B874DA">
        <w:rPr>
          <w:sz w:val="28"/>
          <w:lang w:val="en-US"/>
        </w:rPr>
        <w:t>period</w:t>
      </w:r>
      <w:r w:rsidR="00B874DA" w:rsidRPr="00BB082E">
        <w:rPr>
          <w:sz w:val="28"/>
          <w:lang w:val="en-US"/>
        </w:rPr>
        <w:t xml:space="preserve"> </w:t>
      </w:r>
      <w:r w:rsidR="00B874DA">
        <w:rPr>
          <w:sz w:val="28"/>
          <w:lang w:val="en-US"/>
        </w:rPr>
        <w:t>for</w:t>
      </w:r>
      <w:r w:rsidR="00B874DA" w:rsidRPr="00BB082E">
        <w:rPr>
          <w:sz w:val="28"/>
          <w:lang w:val="en-US"/>
        </w:rPr>
        <w:t xml:space="preserve"> </w:t>
      </w:r>
      <w:r w:rsidR="00B874DA">
        <w:rPr>
          <w:sz w:val="28"/>
          <w:lang w:val="en-US"/>
        </w:rPr>
        <w:t>processing</w:t>
      </w:r>
      <w:r w:rsidR="00B874DA" w:rsidRPr="00BB082E">
        <w:rPr>
          <w:sz w:val="28"/>
          <w:lang w:val="en-US"/>
        </w:rPr>
        <w:t xml:space="preserve"> </w:t>
      </w:r>
      <w:r w:rsidR="00B874DA">
        <w:rPr>
          <w:sz w:val="28"/>
          <w:lang w:val="en-US"/>
        </w:rPr>
        <w:t>personal</w:t>
      </w:r>
      <w:r w:rsidR="00B874DA" w:rsidRPr="00BB082E">
        <w:rPr>
          <w:sz w:val="28"/>
          <w:lang w:val="en-US"/>
        </w:rPr>
        <w:t xml:space="preserve"> </w:t>
      </w:r>
      <w:r w:rsidR="00B874DA">
        <w:rPr>
          <w:sz w:val="28"/>
          <w:lang w:val="en-US"/>
        </w:rPr>
        <w:t>data</w:t>
      </w:r>
      <w:r w:rsidR="00B874DA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which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is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envisaged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by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the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laws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of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the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Russian</w:t>
      </w:r>
      <w:r w:rsidR="00BB082E" w:rsidRPr="00BB082E">
        <w:rPr>
          <w:sz w:val="28"/>
          <w:lang w:val="en-US"/>
        </w:rPr>
        <w:t xml:space="preserve"> </w:t>
      </w:r>
      <w:r w:rsidR="00BB082E">
        <w:rPr>
          <w:sz w:val="28"/>
          <w:lang w:val="en-US"/>
        </w:rPr>
        <w:t>Federation, the agreement or consent granted by the owner of personal data to process its personal data is expired</w:t>
      </w:r>
      <w:r w:rsidR="00B63D83" w:rsidRPr="00BB082E">
        <w:rPr>
          <w:sz w:val="28"/>
          <w:lang w:val="en-US"/>
        </w:rPr>
        <w:t>;</w:t>
      </w:r>
    </w:p>
    <w:p w:rsidR="009901B6" w:rsidRPr="00511392" w:rsidRDefault="00C21919">
      <w:pPr>
        <w:pStyle w:val="a4"/>
        <w:numPr>
          <w:ilvl w:val="2"/>
          <w:numId w:val="1"/>
        </w:numPr>
        <w:tabs>
          <w:tab w:val="left" w:pos="822"/>
        </w:tabs>
        <w:ind w:right="109"/>
        <w:jc w:val="both"/>
        <w:rPr>
          <w:sz w:val="28"/>
          <w:lang w:val="en-US"/>
        </w:rPr>
      </w:pPr>
      <w:r>
        <w:rPr>
          <w:sz w:val="28"/>
          <w:lang w:val="en-US"/>
        </w:rPr>
        <w:t>the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owner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personal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data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withdraws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its</w:t>
      </w:r>
      <w:r w:rsidRPr="00511392">
        <w:rPr>
          <w:sz w:val="28"/>
          <w:lang w:val="en-US"/>
        </w:rPr>
        <w:t xml:space="preserve"> </w:t>
      </w:r>
      <w:r>
        <w:rPr>
          <w:sz w:val="28"/>
          <w:lang w:val="en-US"/>
        </w:rPr>
        <w:t>consent</w:t>
      </w:r>
      <w:r w:rsidR="00511392">
        <w:rPr>
          <w:sz w:val="28"/>
          <w:lang w:val="en-US"/>
        </w:rPr>
        <w:t xml:space="preserve"> to process </w:t>
      </w:r>
      <w:r w:rsidR="00E12DCE">
        <w:rPr>
          <w:sz w:val="28"/>
          <w:lang w:val="en-US"/>
        </w:rPr>
        <w:t>p</w:t>
      </w:r>
      <w:r w:rsidR="00511392">
        <w:rPr>
          <w:sz w:val="28"/>
          <w:lang w:val="en-US"/>
        </w:rPr>
        <w:t xml:space="preserve">ersonal data in cases </w:t>
      </w:r>
      <w:r w:rsidR="00CE52DC">
        <w:rPr>
          <w:sz w:val="28"/>
          <w:lang w:val="en-US"/>
        </w:rPr>
        <w:t>allowed by the laws of the Russian Federation.</w:t>
      </w:r>
    </w:p>
    <w:p w:rsidR="009901B6" w:rsidRPr="00511392" w:rsidRDefault="009901B6">
      <w:pPr>
        <w:pStyle w:val="a3"/>
        <w:spacing w:before="9"/>
        <w:rPr>
          <w:sz w:val="27"/>
          <w:lang w:val="en-US"/>
        </w:rPr>
      </w:pPr>
    </w:p>
    <w:p w:rsidR="008A1974" w:rsidRPr="00BF5C5B" w:rsidRDefault="00BF5C5B">
      <w:pPr>
        <w:pStyle w:val="a4"/>
        <w:numPr>
          <w:ilvl w:val="1"/>
          <w:numId w:val="1"/>
        </w:numPr>
        <w:tabs>
          <w:tab w:val="left" w:pos="577"/>
        </w:tabs>
        <w:ind w:right="104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The Company shall not transfer personal data to any third parties without written consent from the owner of personal data except as envisaged by the laws of the Russian Federation.</w:t>
      </w:r>
    </w:p>
    <w:p w:rsidR="009901B6" w:rsidRPr="00E12DCE" w:rsidRDefault="009901B6">
      <w:pPr>
        <w:pStyle w:val="a3"/>
        <w:rPr>
          <w:sz w:val="30"/>
          <w:lang w:val="en-US"/>
        </w:rPr>
      </w:pPr>
    </w:p>
    <w:p w:rsidR="009901B6" w:rsidRPr="000E505C" w:rsidRDefault="00FE41BF" w:rsidP="00FE41BF">
      <w:pPr>
        <w:pStyle w:val="1"/>
        <w:numPr>
          <w:ilvl w:val="0"/>
          <w:numId w:val="1"/>
        </w:numPr>
        <w:tabs>
          <w:tab w:val="left" w:pos="383"/>
        </w:tabs>
        <w:ind w:firstLine="0"/>
        <w:rPr>
          <w:w w:val="105"/>
          <w:lang w:val="en-US"/>
        </w:rPr>
      </w:pPr>
      <w:bookmarkStart w:id="7" w:name="_bookmark6"/>
      <w:bookmarkEnd w:id="7"/>
      <w:r w:rsidRPr="000E505C">
        <w:rPr>
          <w:w w:val="105"/>
          <w:lang w:val="en-US"/>
        </w:rPr>
        <w:t>UPDATE, AMENDMENT, DELETION AND DESTRUCTION OF PERSONAL DATA. ANSWERS TO THE OWNERS’ REQUESTS IN RESPECT OF THE ACCESS TO PERSONAL DATA</w:t>
      </w:r>
    </w:p>
    <w:p w:rsidR="009901B6" w:rsidRPr="000E505C" w:rsidRDefault="009901B6">
      <w:pPr>
        <w:pStyle w:val="a3"/>
        <w:spacing w:before="5"/>
        <w:rPr>
          <w:b/>
          <w:i/>
          <w:sz w:val="27"/>
          <w:lang w:val="en-US"/>
        </w:rPr>
      </w:pPr>
    </w:p>
    <w:p w:rsidR="00DA35C0" w:rsidRPr="00DA35C0" w:rsidRDefault="00DA35C0">
      <w:pPr>
        <w:pStyle w:val="a4"/>
        <w:numPr>
          <w:ilvl w:val="1"/>
          <w:numId w:val="1"/>
        </w:numPr>
        <w:tabs>
          <w:tab w:val="left" w:pos="697"/>
        </w:tabs>
        <w:ind w:right="110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The Company shall notify the owner of personal data</w:t>
      </w:r>
      <w:r w:rsidR="00347BFF">
        <w:rPr>
          <w:sz w:val="28"/>
          <w:lang w:val="en-US"/>
        </w:rPr>
        <w:t>, upon its request,</w:t>
      </w:r>
      <w:r>
        <w:rPr>
          <w:sz w:val="28"/>
          <w:lang w:val="en-US"/>
        </w:rPr>
        <w:t xml:space="preserve"> </w:t>
      </w:r>
      <w:r w:rsidR="00D5386E">
        <w:rPr>
          <w:sz w:val="28"/>
          <w:lang w:val="en-US"/>
        </w:rPr>
        <w:t xml:space="preserve">of </w:t>
      </w:r>
      <w:r w:rsidR="00347BFF">
        <w:rPr>
          <w:sz w:val="28"/>
          <w:lang w:val="en-US"/>
        </w:rPr>
        <w:t xml:space="preserve">any </w:t>
      </w:r>
      <w:r w:rsidR="00D5386E">
        <w:rPr>
          <w:sz w:val="28"/>
          <w:lang w:val="en-US"/>
        </w:rPr>
        <w:t>available personal data</w:t>
      </w:r>
      <w:r w:rsidR="00347BFF">
        <w:rPr>
          <w:sz w:val="28"/>
          <w:lang w:val="en-US"/>
        </w:rPr>
        <w:t xml:space="preserve"> relating to the owner within the period specified by the laws of the Russian Federation.</w:t>
      </w:r>
    </w:p>
    <w:p w:rsidR="009901B6" w:rsidRPr="00347BFF" w:rsidRDefault="009901B6" w:rsidP="00347BFF">
      <w:pPr>
        <w:tabs>
          <w:tab w:val="left" w:pos="697"/>
        </w:tabs>
        <w:ind w:left="102" w:right="110"/>
        <w:jc w:val="both"/>
        <w:rPr>
          <w:sz w:val="28"/>
        </w:rPr>
      </w:pPr>
    </w:p>
    <w:p w:rsidR="009901B6" w:rsidRPr="00625C9D" w:rsidRDefault="009901B6">
      <w:pPr>
        <w:jc w:val="both"/>
        <w:rPr>
          <w:sz w:val="28"/>
        </w:rPr>
        <w:sectPr w:rsidR="009901B6" w:rsidRPr="00625C9D">
          <w:pgSz w:w="11910" w:h="16840"/>
          <w:pgMar w:top="1040" w:right="740" w:bottom="1020" w:left="1600" w:header="0" w:footer="824" w:gutter="0"/>
          <w:cols w:space="720"/>
        </w:sectPr>
      </w:pPr>
    </w:p>
    <w:p w:rsidR="009901B6" w:rsidRPr="00E12DCE" w:rsidRDefault="005767D6" w:rsidP="00020A15">
      <w:pPr>
        <w:pStyle w:val="a4"/>
        <w:numPr>
          <w:ilvl w:val="1"/>
          <w:numId w:val="1"/>
        </w:numPr>
        <w:tabs>
          <w:tab w:val="left" w:pos="724"/>
        </w:tabs>
        <w:spacing w:before="67"/>
        <w:ind w:right="104" w:firstLine="0"/>
        <w:jc w:val="both"/>
        <w:rPr>
          <w:sz w:val="28"/>
          <w:lang w:val="en-US"/>
        </w:rPr>
      </w:pPr>
      <w:r w:rsidRPr="00846D27">
        <w:rPr>
          <w:sz w:val="28"/>
          <w:lang w:val="en-US"/>
        </w:rPr>
        <w:lastRenderedPageBreak/>
        <w:t xml:space="preserve">The Company </w:t>
      </w:r>
      <w:r w:rsidR="00846D27" w:rsidRPr="00846D27">
        <w:rPr>
          <w:sz w:val="28"/>
          <w:lang w:val="en-US"/>
        </w:rPr>
        <w:t>shall clarify personal data based on information provided by the owner of personal data within the period envisaged by the laws of the Russian Federation.</w:t>
      </w:r>
    </w:p>
    <w:p w:rsidR="009901B6" w:rsidRPr="00E12DCE" w:rsidRDefault="009901B6">
      <w:pPr>
        <w:pStyle w:val="a3"/>
        <w:spacing w:before="1"/>
        <w:rPr>
          <w:lang w:val="en-US"/>
        </w:rPr>
      </w:pPr>
    </w:p>
    <w:p w:rsidR="00846D27" w:rsidRPr="00846D27" w:rsidRDefault="00846D27">
      <w:pPr>
        <w:pStyle w:val="a4"/>
        <w:numPr>
          <w:ilvl w:val="1"/>
          <w:numId w:val="1"/>
        </w:numPr>
        <w:tabs>
          <w:tab w:val="left" w:pos="669"/>
        </w:tabs>
        <w:ind w:right="102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In the event unauthorized processing of personal data is detected, the Company shall cease </w:t>
      </w:r>
      <w:r w:rsidR="001E2DE9">
        <w:rPr>
          <w:sz w:val="28"/>
          <w:lang w:val="en-US"/>
        </w:rPr>
        <w:t xml:space="preserve">such </w:t>
      </w:r>
      <w:r>
        <w:rPr>
          <w:sz w:val="28"/>
          <w:lang w:val="en-US"/>
        </w:rPr>
        <w:t>unauthorized processing of personal data within the period envisaged by the laws of the Russian Federation.</w:t>
      </w:r>
    </w:p>
    <w:p w:rsidR="00846D27" w:rsidRPr="00846D27" w:rsidRDefault="00846D27" w:rsidP="00846D27">
      <w:pPr>
        <w:pStyle w:val="a4"/>
        <w:rPr>
          <w:sz w:val="28"/>
          <w:lang w:val="en-US"/>
        </w:rPr>
      </w:pPr>
    </w:p>
    <w:p w:rsidR="009901B6" w:rsidRPr="00424D60" w:rsidRDefault="00424D60">
      <w:pPr>
        <w:pStyle w:val="a4"/>
        <w:numPr>
          <w:ilvl w:val="1"/>
          <w:numId w:val="1"/>
        </w:numPr>
        <w:tabs>
          <w:tab w:val="left" w:pos="669"/>
        </w:tabs>
        <w:ind w:right="102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In the event the purpose for processing personal data is achieved, the Company </w:t>
      </w:r>
      <w:r w:rsidR="001E2DE9">
        <w:rPr>
          <w:sz w:val="28"/>
          <w:lang w:val="en-US"/>
        </w:rPr>
        <w:t xml:space="preserve">shall </w:t>
      </w:r>
      <w:r>
        <w:rPr>
          <w:sz w:val="28"/>
          <w:lang w:val="en-US"/>
        </w:rPr>
        <w:t>cease to process the personal data of the owner and destroy its personal data within the period envisaged by the laws of the Russian Federation.</w:t>
      </w:r>
    </w:p>
    <w:p w:rsidR="009901B6" w:rsidRPr="00424D60" w:rsidRDefault="009901B6">
      <w:pPr>
        <w:pStyle w:val="a3"/>
        <w:spacing w:before="1"/>
        <w:rPr>
          <w:lang w:val="en-US"/>
        </w:rPr>
      </w:pPr>
    </w:p>
    <w:p w:rsidR="009901B6" w:rsidRPr="00675C1F" w:rsidRDefault="00675C1F">
      <w:pPr>
        <w:pStyle w:val="a4"/>
        <w:numPr>
          <w:ilvl w:val="1"/>
          <w:numId w:val="1"/>
        </w:numPr>
        <w:tabs>
          <w:tab w:val="left" w:pos="640"/>
        </w:tabs>
        <w:ind w:right="104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In the event the owner of personal data withdraws its consent to process </w:t>
      </w:r>
      <w:r w:rsidR="004E210C">
        <w:rPr>
          <w:sz w:val="28"/>
          <w:lang w:val="en-US"/>
        </w:rPr>
        <w:t xml:space="preserve">the </w:t>
      </w:r>
      <w:r>
        <w:rPr>
          <w:sz w:val="28"/>
          <w:lang w:val="en-US"/>
        </w:rPr>
        <w:t xml:space="preserve">personal data, the Company ceases </w:t>
      </w:r>
      <w:r w:rsidR="00063101">
        <w:rPr>
          <w:sz w:val="28"/>
          <w:lang w:val="en-US"/>
        </w:rPr>
        <w:t xml:space="preserve">to process such data within </w:t>
      </w:r>
      <w:r w:rsidR="004E210C">
        <w:rPr>
          <w:sz w:val="28"/>
          <w:lang w:val="en-US"/>
        </w:rPr>
        <w:t>the</w:t>
      </w:r>
      <w:r w:rsidR="00063101">
        <w:rPr>
          <w:sz w:val="28"/>
          <w:lang w:val="en-US"/>
        </w:rPr>
        <w:t xml:space="preserve"> period envisaged by the laws of the Russian Federation.</w:t>
      </w:r>
    </w:p>
    <w:p w:rsidR="009901B6" w:rsidRPr="004E210C" w:rsidRDefault="009901B6">
      <w:pPr>
        <w:pStyle w:val="a3"/>
        <w:rPr>
          <w:sz w:val="30"/>
          <w:lang w:val="en-US"/>
        </w:rPr>
      </w:pPr>
    </w:p>
    <w:p w:rsidR="009901B6" w:rsidRPr="00625C9D" w:rsidRDefault="00FE41BF">
      <w:pPr>
        <w:pStyle w:val="1"/>
        <w:numPr>
          <w:ilvl w:val="0"/>
          <w:numId w:val="1"/>
        </w:numPr>
        <w:tabs>
          <w:tab w:val="left" w:pos="383"/>
        </w:tabs>
        <w:spacing w:before="221"/>
        <w:ind w:firstLine="0"/>
        <w:jc w:val="both"/>
      </w:pPr>
      <w:bookmarkStart w:id="8" w:name="_bookmark7"/>
      <w:bookmarkEnd w:id="8"/>
      <w:r w:rsidRPr="00625C9D">
        <w:rPr>
          <w:w w:val="105"/>
        </w:rPr>
        <w:t>LIABILITY</w:t>
      </w:r>
    </w:p>
    <w:p w:rsidR="009901B6" w:rsidRPr="00625C9D" w:rsidRDefault="009901B6">
      <w:pPr>
        <w:pStyle w:val="a3"/>
        <w:spacing w:before="9"/>
        <w:rPr>
          <w:b/>
          <w:i/>
          <w:sz w:val="29"/>
        </w:rPr>
      </w:pPr>
    </w:p>
    <w:p w:rsidR="008D020F" w:rsidRPr="008D020F" w:rsidRDefault="008D020F">
      <w:pPr>
        <w:pStyle w:val="a4"/>
        <w:numPr>
          <w:ilvl w:val="1"/>
          <w:numId w:val="1"/>
        </w:numPr>
        <w:tabs>
          <w:tab w:val="left" w:pos="580"/>
        </w:tabs>
        <w:ind w:right="107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The Company shall be liable for the compliance of personal data processing with the laws of the Russian Federation.</w:t>
      </w:r>
    </w:p>
    <w:p w:rsidR="009901B6" w:rsidRPr="00625C9D" w:rsidRDefault="009901B6">
      <w:pPr>
        <w:pStyle w:val="a3"/>
        <w:spacing w:before="1"/>
      </w:pPr>
    </w:p>
    <w:p w:rsidR="008D020F" w:rsidRPr="00AE16A1" w:rsidRDefault="00AE16A1">
      <w:pPr>
        <w:pStyle w:val="a4"/>
        <w:numPr>
          <w:ilvl w:val="1"/>
          <w:numId w:val="1"/>
        </w:numPr>
        <w:tabs>
          <w:tab w:val="left" w:pos="592"/>
        </w:tabs>
        <w:ind w:right="111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 employees of the Company </w:t>
      </w:r>
      <w:r w:rsidR="008D182F">
        <w:rPr>
          <w:sz w:val="28"/>
          <w:lang w:val="en-US"/>
        </w:rPr>
        <w:t xml:space="preserve">who have </w:t>
      </w:r>
      <w:r>
        <w:rPr>
          <w:sz w:val="28"/>
          <w:lang w:val="en-US"/>
        </w:rPr>
        <w:t xml:space="preserve">access to personal data </w:t>
      </w:r>
      <w:r w:rsidR="008D182F">
        <w:rPr>
          <w:sz w:val="28"/>
          <w:lang w:val="en-US"/>
        </w:rPr>
        <w:t>shall be obliged to keep confidential any personal data the access to which they were granted when performing their job duties.</w:t>
      </w:r>
    </w:p>
    <w:p w:rsidR="009901B6" w:rsidRPr="004E210C" w:rsidRDefault="009901B6">
      <w:pPr>
        <w:pStyle w:val="a3"/>
        <w:spacing w:before="11"/>
        <w:rPr>
          <w:sz w:val="27"/>
          <w:lang w:val="en-US"/>
        </w:rPr>
      </w:pPr>
    </w:p>
    <w:p w:rsidR="008D020F" w:rsidRPr="008E2DFC" w:rsidRDefault="008E2DFC">
      <w:pPr>
        <w:pStyle w:val="a4"/>
        <w:numPr>
          <w:ilvl w:val="1"/>
          <w:numId w:val="1"/>
        </w:numPr>
        <w:tabs>
          <w:tab w:val="left" w:pos="702"/>
        </w:tabs>
        <w:ind w:right="107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The employees of the Company guilty of violating the rules regulating personal data processing</w:t>
      </w:r>
      <w:r w:rsidR="00E67D9A">
        <w:rPr>
          <w:sz w:val="28"/>
          <w:lang w:val="en-US"/>
        </w:rPr>
        <w:t xml:space="preserve"> shall be </w:t>
      </w:r>
      <w:r w:rsidR="004E210C">
        <w:rPr>
          <w:sz w:val="28"/>
          <w:lang w:val="en-US"/>
        </w:rPr>
        <w:t xml:space="preserve">held liable for damages </w:t>
      </w:r>
      <w:r w:rsidR="004E210C">
        <w:rPr>
          <w:sz w:val="28"/>
          <w:lang w:val="en-US"/>
        </w:rPr>
        <w:t xml:space="preserve">and </w:t>
      </w:r>
      <w:r w:rsidR="00E67D9A">
        <w:rPr>
          <w:sz w:val="28"/>
          <w:lang w:val="en-US"/>
        </w:rPr>
        <w:t xml:space="preserve">subject to disciplinary procedures, </w:t>
      </w:r>
      <w:r w:rsidR="00710947">
        <w:rPr>
          <w:sz w:val="28"/>
          <w:lang w:val="en-US"/>
        </w:rPr>
        <w:t xml:space="preserve">civil, criminal </w:t>
      </w:r>
      <w:r w:rsidR="00F776C3">
        <w:rPr>
          <w:sz w:val="28"/>
          <w:lang w:val="en-US"/>
        </w:rPr>
        <w:t xml:space="preserve">and other </w:t>
      </w:r>
      <w:r w:rsidR="00710947">
        <w:rPr>
          <w:sz w:val="28"/>
          <w:lang w:val="en-US"/>
        </w:rPr>
        <w:t>liability under the laws of the Russian Federation and internal regulations of the Company applicable to handling of personal data.</w:t>
      </w:r>
    </w:p>
    <w:p w:rsidR="008D020F" w:rsidRPr="008E2DFC" w:rsidRDefault="008D020F" w:rsidP="008D020F">
      <w:pPr>
        <w:pStyle w:val="a4"/>
        <w:rPr>
          <w:sz w:val="28"/>
          <w:lang w:val="en-US"/>
        </w:rPr>
      </w:pPr>
    </w:p>
    <w:sectPr w:rsidR="008D020F" w:rsidRPr="008E2DFC">
      <w:pgSz w:w="11910" w:h="16840"/>
      <w:pgMar w:top="1040" w:right="740" w:bottom="1020" w:left="160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7" w:rsidRDefault="00336327">
      <w:r>
        <w:separator/>
      </w:r>
    </w:p>
  </w:endnote>
  <w:endnote w:type="continuationSeparator" w:id="0">
    <w:p w:rsidR="00336327" w:rsidRDefault="0033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B6" w:rsidRDefault="003363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5pt;margin-top:789.75pt;width:11.05pt;height:17.55pt;z-index:-251658752;mso-position-horizontal-relative:page;mso-position-vertical-relative:page" filled="f" stroked="f">
          <v:textbox inset="0,0,0,0">
            <w:txbxContent>
              <w:p w:rsidR="009901B6" w:rsidRDefault="00B63D83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420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7" w:rsidRDefault="00336327">
      <w:r>
        <w:separator/>
      </w:r>
    </w:p>
  </w:footnote>
  <w:footnote w:type="continuationSeparator" w:id="0">
    <w:p w:rsidR="00336327" w:rsidRDefault="0033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4B1"/>
    <w:multiLevelType w:val="hybridMultilevel"/>
    <w:tmpl w:val="8D383814"/>
    <w:lvl w:ilvl="0" w:tplc="B1CC6B5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3E8F434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21E224D0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BB8A100C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FE0227A0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674E808E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56FEBDFE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4C861AB6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337444CA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53825675"/>
    <w:multiLevelType w:val="multilevel"/>
    <w:tmpl w:val="0250EF0C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01B6"/>
    <w:rsid w:val="000167E6"/>
    <w:rsid w:val="000446A1"/>
    <w:rsid w:val="00046CE4"/>
    <w:rsid w:val="00063101"/>
    <w:rsid w:val="000754D1"/>
    <w:rsid w:val="0009292B"/>
    <w:rsid w:val="000B1432"/>
    <w:rsid w:val="000B4434"/>
    <w:rsid w:val="000B556E"/>
    <w:rsid w:val="000E505C"/>
    <w:rsid w:val="000F3E66"/>
    <w:rsid w:val="001028D4"/>
    <w:rsid w:val="00113320"/>
    <w:rsid w:val="00123F61"/>
    <w:rsid w:val="001A1B9E"/>
    <w:rsid w:val="001A1E7F"/>
    <w:rsid w:val="001C0A3A"/>
    <w:rsid w:val="001D06A2"/>
    <w:rsid w:val="001E2DE9"/>
    <w:rsid w:val="001F735B"/>
    <w:rsid w:val="002420E2"/>
    <w:rsid w:val="00256D26"/>
    <w:rsid w:val="00260EE3"/>
    <w:rsid w:val="0026677F"/>
    <w:rsid w:val="00275EBD"/>
    <w:rsid w:val="002877B5"/>
    <w:rsid w:val="002A2A4F"/>
    <w:rsid w:val="002A4A8C"/>
    <w:rsid w:val="002A4FB8"/>
    <w:rsid w:val="002B686E"/>
    <w:rsid w:val="002C2309"/>
    <w:rsid w:val="002E3F8D"/>
    <w:rsid w:val="00336327"/>
    <w:rsid w:val="00336861"/>
    <w:rsid w:val="00347BFF"/>
    <w:rsid w:val="00354E06"/>
    <w:rsid w:val="00355AC9"/>
    <w:rsid w:val="00380D76"/>
    <w:rsid w:val="00383027"/>
    <w:rsid w:val="003852FF"/>
    <w:rsid w:val="00395439"/>
    <w:rsid w:val="0039601E"/>
    <w:rsid w:val="003C2B2C"/>
    <w:rsid w:val="003C606D"/>
    <w:rsid w:val="003C681A"/>
    <w:rsid w:val="003F7E81"/>
    <w:rsid w:val="004172B9"/>
    <w:rsid w:val="00424D60"/>
    <w:rsid w:val="00441AC7"/>
    <w:rsid w:val="00442431"/>
    <w:rsid w:val="00443774"/>
    <w:rsid w:val="0045543D"/>
    <w:rsid w:val="00456093"/>
    <w:rsid w:val="004960AD"/>
    <w:rsid w:val="004D3B9D"/>
    <w:rsid w:val="004D4609"/>
    <w:rsid w:val="004E210C"/>
    <w:rsid w:val="004F65E1"/>
    <w:rsid w:val="00511392"/>
    <w:rsid w:val="0057372C"/>
    <w:rsid w:val="005767D6"/>
    <w:rsid w:val="00591812"/>
    <w:rsid w:val="00596FF6"/>
    <w:rsid w:val="005A1098"/>
    <w:rsid w:val="005B6DAF"/>
    <w:rsid w:val="005E596E"/>
    <w:rsid w:val="005F22E7"/>
    <w:rsid w:val="006178EB"/>
    <w:rsid w:val="00625C9D"/>
    <w:rsid w:val="00647A7F"/>
    <w:rsid w:val="00665F39"/>
    <w:rsid w:val="006700E6"/>
    <w:rsid w:val="00673801"/>
    <w:rsid w:val="00675C1F"/>
    <w:rsid w:val="00681EA1"/>
    <w:rsid w:val="006820C5"/>
    <w:rsid w:val="0068279D"/>
    <w:rsid w:val="00684074"/>
    <w:rsid w:val="006A2650"/>
    <w:rsid w:val="006B38E4"/>
    <w:rsid w:val="006B7077"/>
    <w:rsid w:val="006B7B11"/>
    <w:rsid w:val="006D7929"/>
    <w:rsid w:val="006E0393"/>
    <w:rsid w:val="006F2FF6"/>
    <w:rsid w:val="00710947"/>
    <w:rsid w:val="00734A25"/>
    <w:rsid w:val="00751803"/>
    <w:rsid w:val="00795483"/>
    <w:rsid w:val="007A2D0C"/>
    <w:rsid w:val="007E2C7A"/>
    <w:rsid w:val="00800096"/>
    <w:rsid w:val="00806450"/>
    <w:rsid w:val="008319B5"/>
    <w:rsid w:val="00846D27"/>
    <w:rsid w:val="00877062"/>
    <w:rsid w:val="00891864"/>
    <w:rsid w:val="00894504"/>
    <w:rsid w:val="008A1974"/>
    <w:rsid w:val="008B027E"/>
    <w:rsid w:val="008B11D9"/>
    <w:rsid w:val="008C26F1"/>
    <w:rsid w:val="008D020F"/>
    <w:rsid w:val="008D182F"/>
    <w:rsid w:val="008E1BB2"/>
    <w:rsid w:val="008E2DFC"/>
    <w:rsid w:val="008E36BD"/>
    <w:rsid w:val="00901251"/>
    <w:rsid w:val="00930EF5"/>
    <w:rsid w:val="00972105"/>
    <w:rsid w:val="00975730"/>
    <w:rsid w:val="009901B6"/>
    <w:rsid w:val="009C0746"/>
    <w:rsid w:val="009C26E3"/>
    <w:rsid w:val="009C2D31"/>
    <w:rsid w:val="009D09DD"/>
    <w:rsid w:val="009F26F4"/>
    <w:rsid w:val="00A207FE"/>
    <w:rsid w:val="00A23112"/>
    <w:rsid w:val="00A2348C"/>
    <w:rsid w:val="00A306FA"/>
    <w:rsid w:val="00A37794"/>
    <w:rsid w:val="00A42D41"/>
    <w:rsid w:val="00A5419F"/>
    <w:rsid w:val="00A63CAD"/>
    <w:rsid w:val="00AE16A1"/>
    <w:rsid w:val="00AE7177"/>
    <w:rsid w:val="00AF662B"/>
    <w:rsid w:val="00B570F4"/>
    <w:rsid w:val="00B63D83"/>
    <w:rsid w:val="00B85A53"/>
    <w:rsid w:val="00B874DA"/>
    <w:rsid w:val="00B962F5"/>
    <w:rsid w:val="00BA1AC8"/>
    <w:rsid w:val="00BA511D"/>
    <w:rsid w:val="00BB082E"/>
    <w:rsid w:val="00BD2A48"/>
    <w:rsid w:val="00BD5DA2"/>
    <w:rsid w:val="00BD5E53"/>
    <w:rsid w:val="00BE0EAB"/>
    <w:rsid w:val="00BF374D"/>
    <w:rsid w:val="00BF5C5B"/>
    <w:rsid w:val="00C0035A"/>
    <w:rsid w:val="00C21919"/>
    <w:rsid w:val="00C431D9"/>
    <w:rsid w:val="00C47069"/>
    <w:rsid w:val="00C57988"/>
    <w:rsid w:val="00C57CE3"/>
    <w:rsid w:val="00C66327"/>
    <w:rsid w:val="00CA37EA"/>
    <w:rsid w:val="00CA3A56"/>
    <w:rsid w:val="00CC5E96"/>
    <w:rsid w:val="00CE52DC"/>
    <w:rsid w:val="00D33353"/>
    <w:rsid w:val="00D5386E"/>
    <w:rsid w:val="00D56508"/>
    <w:rsid w:val="00D70304"/>
    <w:rsid w:val="00DA35C0"/>
    <w:rsid w:val="00DA6511"/>
    <w:rsid w:val="00DC64C9"/>
    <w:rsid w:val="00E12DCE"/>
    <w:rsid w:val="00E178A4"/>
    <w:rsid w:val="00E24203"/>
    <w:rsid w:val="00E609D8"/>
    <w:rsid w:val="00E60E1B"/>
    <w:rsid w:val="00E67D9A"/>
    <w:rsid w:val="00E71E10"/>
    <w:rsid w:val="00E824DF"/>
    <w:rsid w:val="00E839C7"/>
    <w:rsid w:val="00E85608"/>
    <w:rsid w:val="00E95680"/>
    <w:rsid w:val="00EA1A73"/>
    <w:rsid w:val="00EB2386"/>
    <w:rsid w:val="00EB3C0C"/>
    <w:rsid w:val="00EE3791"/>
    <w:rsid w:val="00F34F4E"/>
    <w:rsid w:val="00F76B5F"/>
    <w:rsid w:val="00F776C3"/>
    <w:rsid w:val="00F8052C"/>
    <w:rsid w:val="00FB0542"/>
    <w:rsid w:val="00FC1689"/>
    <w:rsid w:val="00FE005A"/>
    <w:rsid w:val="00FE41BF"/>
    <w:rsid w:val="00FE7A1C"/>
    <w:rsid w:val="00FF11C1"/>
    <w:rsid w:val="00FF4BC5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9D585"/>
  <w15:docId w15:val="{3DEF0544-9D75-4D50-8191-8B84D19F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0D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E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E9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wi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DBC-0B96-4215-B521-04DA3D24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1118</Words>
  <Characters>5976</Characters>
  <Application>Microsoft Office Word</Application>
  <DocSecurity>0</DocSecurity>
  <Lines>192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Посудевский Сергей</dc:creator>
  <cp:lastModifiedBy>Землякова Ольга Борисовна</cp:lastModifiedBy>
  <cp:revision>239</cp:revision>
  <cp:lastPrinted>2019-02-06T11:25:00Z</cp:lastPrinted>
  <dcterms:created xsi:type="dcterms:W3CDTF">2019-02-01T13:14:00Z</dcterms:created>
  <dcterms:modified xsi:type="dcterms:W3CDTF">2019-02-06T14:19:00Z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